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1D2" w:rsidRPr="00A01834" w:rsidRDefault="000601D2" w:rsidP="00DF1D98">
      <w:pPr>
        <w:spacing w:after="120" w:line="240" w:lineRule="auto"/>
        <w:jc w:val="center"/>
        <w:rPr>
          <w:rFonts w:eastAsia="Calibri"/>
          <w:kern w:val="0"/>
          <w:szCs w:val="21"/>
          <w:lang w:val="en-US" w:eastAsia="en-US"/>
        </w:rPr>
      </w:pPr>
      <w:r w:rsidRPr="00A01834">
        <w:rPr>
          <w:rFonts w:eastAsia="Calibri"/>
          <w:b/>
          <w:kern w:val="0"/>
          <w:szCs w:val="21"/>
          <w:lang w:val="en-US" w:eastAsia="en-US"/>
        </w:rPr>
        <w:t>“</w:t>
      </w:r>
      <w:r w:rsidR="00DF1D98">
        <w:rPr>
          <w:rFonts w:eastAsia="Calibri"/>
          <w:b/>
          <w:kern w:val="0"/>
          <w:szCs w:val="21"/>
          <w:lang w:val="en-US" w:eastAsia="en-US"/>
        </w:rPr>
        <w:t>M</w:t>
      </w:r>
      <w:r w:rsidRPr="00A01834">
        <w:rPr>
          <w:rFonts w:eastAsia="Calibri"/>
          <w:b/>
          <w:kern w:val="0"/>
          <w:szCs w:val="21"/>
          <w:lang w:val="en-US" w:eastAsia="en-US"/>
        </w:rPr>
        <w:t>onthly”</w:t>
      </w:r>
      <w:r w:rsidRPr="00A01834">
        <w:rPr>
          <w:rFonts w:eastAsia="Calibri"/>
          <w:kern w:val="0"/>
          <w:szCs w:val="21"/>
          <w:lang w:val="en-US" w:eastAsia="en-US"/>
        </w:rPr>
        <w:t xml:space="preserve"> </w:t>
      </w:r>
      <w:r w:rsidRPr="00A01834">
        <w:rPr>
          <w:rFonts w:eastAsia="Calibri"/>
          <w:b/>
          <w:kern w:val="0"/>
          <w:szCs w:val="21"/>
          <w:lang w:val="en-US" w:eastAsia="en-US"/>
        </w:rPr>
        <w:t>meeting</w:t>
      </w:r>
      <w:r w:rsidRPr="00A01834">
        <w:rPr>
          <w:rFonts w:eastAsia="Calibri"/>
          <w:kern w:val="0"/>
          <w:szCs w:val="21"/>
          <w:lang w:val="en-US" w:eastAsia="en-US"/>
        </w:rPr>
        <w:t xml:space="preserve"> of the </w:t>
      </w:r>
      <w:r w:rsidRPr="00A01834">
        <w:rPr>
          <w:rFonts w:eastAsia="Calibri"/>
          <w:b/>
          <w:kern w:val="0"/>
          <w:szCs w:val="21"/>
          <w:lang w:val="en-US" w:eastAsia="en-US"/>
        </w:rPr>
        <w:t xml:space="preserve">POCC and </w:t>
      </w:r>
      <w:r w:rsidRPr="00A01834">
        <w:rPr>
          <w:rFonts w:eastAsia="Calibri"/>
          <w:kern w:val="0"/>
          <w:szCs w:val="21"/>
          <w:lang w:val="en-US" w:eastAsia="en-US"/>
        </w:rPr>
        <w:t>the</w:t>
      </w:r>
      <w:r w:rsidRPr="00A01834">
        <w:rPr>
          <w:rFonts w:eastAsia="Calibri"/>
          <w:b/>
          <w:kern w:val="0"/>
          <w:szCs w:val="21"/>
          <w:lang w:val="en-US" w:eastAsia="en-US"/>
        </w:rPr>
        <w:t xml:space="preserve"> CCC</w:t>
      </w:r>
    </w:p>
    <w:p w:rsidR="000601D2" w:rsidRPr="00A01834" w:rsidRDefault="000601D2" w:rsidP="000601D2">
      <w:pPr>
        <w:spacing w:after="120" w:line="240" w:lineRule="auto"/>
        <w:jc w:val="center"/>
        <w:rPr>
          <w:rFonts w:eastAsia="Calibri"/>
          <w:b/>
          <w:kern w:val="0"/>
          <w:szCs w:val="21"/>
          <w:lang w:val="en-US" w:eastAsia="en-US"/>
        </w:rPr>
      </w:pPr>
      <w:r w:rsidRPr="00A01834">
        <w:rPr>
          <w:rFonts w:eastAsia="Calibri"/>
          <w:b/>
          <w:kern w:val="0"/>
          <w:szCs w:val="21"/>
          <w:lang w:val="en-US" w:eastAsia="en-US"/>
        </w:rPr>
        <w:t>Thursday 14</w:t>
      </w:r>
      <w:r w:rsidRPr="00A01834">
        <w:rPr>
          <w:rFonts w:eastAsia="Calibri"/>
          <w:b/>
          <w:kern w:val="0"/>
          <w:szCs w:val="21"/>
          <w:vertAlign w:val="superscript"/>
          <w:lang w:val="en-US" w:eastAsia="en-US"/>
        </w:rPr>
        <w:t>th</w:t>
      </w:r>
      <w:r w:rsidRPr="00A01834">
        <w:rPr>
          <w:rFonts w:eastAsia="Calibri"/>
          <w:b/>
          <w:kern w:val="0"/>
          <w:szCs w:val="21"/>
          <w:lang w:val="en-US" w:eastAsia="en-US"/>
        </w:rPr>
        <w:t xml:space="preserve"> March 2019</w:t>
      </w:r>
    </w:p>
    <w:p w:rsidR="000601D2" w:rsidRPr="00A01834" w:rsidRDefault="000601D2" w:rsidP="000601D2">
      <w:pPr>
        <w:spacing w:after="120" w:line="240" w:lineRule="auto"/>
        <w:jc w:val="center"/>
        <w:rPr>
          <w:rFonts w:eastAsia="Calibri"/>
          <w:b/>
          <w:kern w:val="0"/>
          <w:szCs w:val="21"/>
          <w:lang w:val="en-US" w:eastAsia="en-US"/>
        </w:rPr>
      </w:pPr>
      <w:r w:rsidRPr="00A01834">
        <w:rPr>
          <w:rFonts w:eastAsia="Calibri"/>
          <w:b/>
          <w:kern w:val="0"/>
          <w:szCs w:val="21"/>
          <w:lang w:val="en-US" w:eastAsia="en-US"/>
        </w:rPr>
        <w:t>from 9.00 a.m. to 1.00 p.m.</w:t>
      </w:r>
    </w:p>
    <w:p w:rsidR="000601D2" w:rsidRPr="00A01834" w:rsidRDefault="000601D2" w:rsidP="000601D2">
      <w:pPr>
        <w:spacing w:after="120" w:line="240" w:lineRule="auto"/>
        <w:jc w:val="center"/>
        <w:rPr>
          <w:rFonts w:eastAsia="Calibri"/>
          <w:b/>
          <w:kern w:val="0"/>
          <w:szCs w:val="21"/>
          <w:lang w:val="en-US" w:eastAsia="en-US"/>
        </w:rPr>
      </w:pPr>
    </w:p>
    <w:p w:rsidR="000601D2" w:rsidRPr="001302BC" w:rsidRDefault="000601D2" w:rsidP="000601D2">
      <w:pPr>
        <w:spacing w:after="120" w:line="240" w:lineRule="auto"/>
        <w:jc w:val="center"/>
        <w:rPr>
          <w:rFonts w:eastAsia="Calibri"/>
          <w:b/>
          <w:kern w:val="0"/>
          <w:szCs w:val="21"/>
          <w:lang w:eastAsia="en-US"/>
        </w:rPr>
      </w:pPr>
      <w:r w:rsidRPr="001302BC">
        <w:rPr>
          <w:rFonts w:eastAsia="Calibri"/>
          <w:b/>
          <w:kern w:val="0"/>
          <w:szCs w:val="21"/>
          <w:lang w:eastAsia="en-US"/>
        </w:rPr>
        <w:t>Agenda</w:t>
      </w:r>
    </w:p>
    <w:p w:rsidR="000601D2" w:rsidRPr="00F0440E" w:rsidRDefault="000601D2" w:rsidP="000601D2">
      <w:pPr>
        <w:spacing w:after="120" w:line="240" w:lineRule="auto"/>
        <w:jc w:val="center"/>
        <w:rPr>
          <w:rFonts w:eastAsia="Calibri"/>
          <w:kern w:val="0"/>
          <w:szCs w:val="21"/>
          <w:lang w:eastAsia="en-US"/>
        </w:rPr>
      </w:pPr>
    </w:p>
    <w:p w:rsidR="000601D2" w:rsidRPr="004A5CA5" w:rsidRDefault="000601D2" w:rsidP="000601D2">
      <w:pPr>
        <w:numPr>
          <w:ilvl w:val="0"/>
          <w:numId w:val="1"/>
        </w:numPr>
        <w:tabs>
          <w:tab w:val="clear" w:pos="682"/>
        </w:tabs>
        <w:spacing w:after="120" w:line="240" w:lineRule="auto"/>
        <w:ind w:left="425" w:hanging="425"/>
        <w:rPr>
          <w:rFonts w:eastAsia="Calibri"/>
          <w:kern w:val="0"/>
          <w:szCs w:val="21"/>
          <w:lang w:eastAsia="en-US"/>
        </w:rPr>
      </w:pPr>
      <w:r w:rsidRPr="004A5CA5">
        <w:rPr>
          <w:rFonts w:eastAsia="Calibri"/>
          <w:kern w:val="0"/>
          <w:szCs w:val="21"/>
          <w:lang w:eastAsia="en-US"/>
        </w:rPr>
        <w:t>Approval of the agenda</w:t>
      </w:r>
    </w:p>
    <w:p w:rsidR="000601D2" w:rsidRPr="00A01834" w:rsidRDefault="000601D2" w:rsidP="000601D2">
      <w:pPr>
        <w:numPr>
          <w:ilvl w:val="0"/>
          <w:numId w:val="1"/>
        </w:numPr>
        <w:tabs>
          <w:tab w:val="clear" w:pos="682"/>
        </w:tabs>
        <w:spacing w:after="120" w:line="240" w:lineRule="auto"/>
        <w:ind w:left="425" w:hanging="425"/>
        <w:rPr>
          <w:rFonts w:eastAsia="Calibri"/>
          <w:kern w:val="0"/>
          <w:szCs w:val="21"/>
          <w:lang w:val="en-US" w:eastAsia="en-US"/>
        </w:rPr>
      </w:pPr>
      <w:r w:rsidRPr="00A01834">
        <w:rPr>
          <w:rFonts w:eastAsia="Calibri"/>
          <w:kern w:val="0"/>
          <w:szCs w:val="21"/>
          <w:lang w:val="en-US" w:eastAsia="en-US"/>
        </w:rPr>
        <w:t>Approval of the minutes of the POCC/CCC “Monthly” held on 31</w:t>
      </w:r>
      <w:r w:rsidRPr="00A01834">
        <w:rPr>
          <w:rFonts w:eastAsia="Calibri"/>
          <w:kern w:val="0"/>
          <w:szCs w:val="21"/>
          <w:vertAlign w:val="superscript"/>
          <w:lang w:val="en-US" w:eastAsia="en-US"/>
        </w:rPr>
        <w:t>st</w:t>
      </w:r>
      <w:r w:rsidRPr="00A01834">
        <w:rPr>
          <w:rFonts w:eastAsia="Calibri"/>
          <w:kern w:val="0"/>
          <w:szCs w:val="21"/>
          <w:lang w:val="en-US" w:eastAsia="en-US"/>
        </w:rPr>
        <w:t xml:space="preserve"> January 2019 </w:t>
      </w:r>
      <w:hyperlink r:id="rId7" w:history="1">
        <w:r w:rsidRPr="00A01834">
          <w:rPr>
            <w:rStyle w:val="Hperlink"/>
            <w:rFonts w:eastAsia="Calibri"/>
            <w:kern w:val="0"/>
            <w:szCs w:val="21"/>
            <w:lang w:val="en-US" w:eastAsia="en-US"/>
          </w:rPr>
          <w:t>POCC(19)1241 (rev.1)</w:t>
        </w:r>
      </w:hyperlink>
    </w:p>
    <w:p w:rsidR="000601D2" w:rsidRPr="00A01834" w:rsidRDefault="000601D2" w:rsidP="000601D2">
      <w:pPr>
        <w:numPr>
          <w:ilvl w:val="0"/>
          <w:numId w:val="1"/>
        </w:numPr>
        <w:tabs>
          <w:tab w:val="clear" w:pos="682"/>
        </w:tabs>
        <w:spacing w:after="120" w:line="240" w:lineRule="auto"/>
        <w:ind w:left="425" w:hanging="425"/>
        <w:rPr>
          <w:rFonts w:eastAsia="Calibri"/>
          <w:kern w:val="0"/>
          <w:szCs w:val="21"/>
          <w:lang w:val="en-US" w:eastAsia="en-US"/>
        </w:rPr>
      </w:pPr>
      <w:r w:rsidRPr="00A01834">
        <w:rPr>
          <w:szCs w:val="21"/>
          <w:lang w:val="en-US"/>
        </w:rPr>
        <w:t xml:space="preserve">Approval of the candidacy of Nikolaus </w:t>
      </w:r>
      <w:proofErr w:type="spellStart"/>
      <w:r w:rsidRPr="00A01834">
        <w:rPr>
          <w:szCs w:val="21"/>
          <w:lang w:val="en-US"/>
        </w:rPr>
        <w:t>Morawitz</w:t>
      </w:r>
      <w:proofErr w:type="spellEnd"/>
      <w:r w:rsidRPr="00A01834">
        <w:rPr>
          <w:szCs w:val="21"/>
          <w:lang w:val="en-US"/>
        </w:rPr>
        <w:t xml:space="preserve"> (LKÖ, Austria) as Vice-Chair of the DG AGRI CDG on International Aspects of Agriculture </w:t>
      </w:r>
      <w:hyperlink r:id="rId8" w:history="1">
        <w:r w:rsidRPr="00A01834">
          <w:rPr>
            <w:rStyle w:val="Hperlink"/>
            <w:szCs w:val="21"/>
            <w:lang w:val="en-US"/>
          </w:rPr>
          <w:t>BILAT(14)8437 (rev.2)</w:t>
        </w:r>
      </w:hyperlink>
    </w:p>
    <w:p w:rsidR="000601D2" w:rsidRPr="00A01834" w:rsidRDefault="000601D2" w:rsidP="000601D2">
      <w:pPr>
        <w:numPr>
          <w:ilvl w:val="0"/>
          <w:numId w:val="1"/>
        </w:numPr>
        <w:tabs>
          <w:tab w:val="clear" w:pos="682"/>
        </w:tabs>
        <w:spacing w:after="120" w:line="240" w:lineRule="auto"/>
        <w:ind w:left="425" w:hanging="425"/>
        <w:rPr>
          <w:rFonts w:eastAsia="Calibri"/>
          <w:kern w:val="0"/>
          <w:szCs w:val="21"/>
          <w:lang w:val="en-US" w:eastAsia="en-US"/>
        </w:rPr>
      </w:pPr>
      <w:r>
        <w:rPr>
          <w:rFonts w:eastAsia="Calibri"/>
          <w:kern w:val="0"/>
          <w:szCs w:val="21"/>
          <w:lang w:val="en-US" w:eastAsia="en-US"/>
        </w:rPr>
        <w:t>Information and exchange of views on</w:t>
      </w:r>
      <w:r w:rsidRPr="00A01834">
        <w:rPr>
          <w:rFonts w:eastAsia="Calibri"/>
          <w:kern w:val="0"/>
          <w:szCs w:val="21"/>
          <w:lang w:val="en-US" w:eastAsia="en-US"/>
        </w:rPr>
        <w:t xml:space="preserve"> </w:t>
      </w:r>
      <w:r>
        <w:rPr>
          <w:rFonts w:eastAsia="Calibri"/>
          <w:kern w:val="0"/>
          <w:szCs w:val="21"/>
          <w:lang w:val="en-US" w:eastAsia="en-US"/>
        </w:rPr>
        <w:t xml:space="preserve">the </w:t>
      </w:r>
      <w:r w:rsidRPr="00A01834">
        <w:rPr>
          <w:rFonts w:eastAsia="Calibri"/>
          <w:kern w:val="0"/>
          <w:szCs w:val="21"/>
          <w:lang w:val="en-US" w:eastAsia="en-US"/>
        </w:rPr>
        <w:t xml:space="preserve">Commission consultation on the role of the Euro in international trade </w:t>
      </w:r>
    </w:p>
    <w:p w:rsidR="000601D2" w:rsidRPr="00A01834" w:rsidRDefault="000601D2" w:rsidP="000601D2">
      <w:pPr>
        <w:numPr>
          <w:ilvl w:val="0"/>
          <w:numId w:val="1"/>
        </w:numPr>
        <w:tabs>
          <w:tab w:val="clear" w:pos="682"/>
        </w:tabs>
        <w:spacing w:after="120" w:line="240" w:lineRule="auto"/>
        <w:ind w:left="425" w:hanging="425"/>
        <w:rPr>
          <w:rFonts w:eastAsia="Calibri"/>
          <w:kern w:val="0"/>
          <w:szCs w:val="21"/>
          <w:lang w:val="en-US" w:eastAsia="en-US"/>
        </w:rPr>
      </w:pPr>
      <w:r w:rsidRPr="00A01834">
        <w:rPr>
          <w:rFonts w:eastAsia="Calibri"/>
          <w:kern w:val="0"/>
          <w:szCs w:val="21"/>
          <w:lang w:val="en-US" w:eastAsia="en-US"/>
        </w:rPr>
        <w:t xml:space="preserve">Information on the functioning of the CDGs and on the current study on CDGs </w:t>
      </w:r>
      <w:hyperlink r:id="rId9" w:history="1">
        <w:r w:rsidRPr="00A01834">
          <w:rPr>
            <w:rStyle w:val="Hperlink"/>
            <w:rFonts w:cs="Tahoma"/>
            <w:szCs w:val="21"/>
            <w:lang w:val="en-US"/>
          </w:rPr>
          <w:t>POCC(19)984 (rev.1)</w:t>
        </w:r>
      </w:hyperlink>
    </w:p>
    <w:p w:rsidR="000601D2" w:rsidRPr="00A01834" w:rsidRDefault="000601D2" w:rsidP="000601D2">
      <w:pPr>
        <w:numPr>
          <w:ilvl w:val="0"/>
          <w:numId w:val="1"/>
        </w:numPr>
        <w:tabs>
          <w:tab w:val="clear" w:pos="682"/>
        </w:tabs>
        <w:spacing w:after="120" w:line="240" w:lineRule="auto"/>
        <w:ind w:left="425" w:hanging="425"/>
        <w:rPr>
          <w:rFonts w:eastAsia="Calibri"/>
          <w:kern w:val="0"/>
          <w:szCs w:val="21"/>
          <w:lang w:val="en-US" w:eastAsia="en-US"/>
        </w:rPr>
      </w:pPr>
      <w:r w:rsidRPr="00A01834">
        <w:rPr>
          <w:rFonts w:eastAsia="Calibri"/>
          <w:kern w:val="0"/>
          <w:szCs w:val="21"/>
          <w:lang w:val="en-US" w:eastAsia="en-US"/>
        </w:rPr>
        <w:t xml:space="preserve">Information and exchange of views on the Brexit process </w:t>
      </w:r>
      <w:hyperlink r:id="rId10" w:history="1">
        <w:r w:rsidRPr="00B510C2">
          <w:rPr>
            <w:rStyle w:val="Hperlink"/>
            <w:rFonts w:eastAsia="Calibri"/>
            <w:kern w:val="0"/>
            <w:szCs w:val="21"/>
            <w:lang w:val="en-US" w:eastAsia="en-US"/>
          </w:rPr>
          <w:t>BX(19)1613 (rev.1)</w:t>
        </w:r>
      </w:hyperlink>
    </w:p>
    <w:p w:rsidR="000601D2" w:rsidRPr="00A01834" w:rsidRDefault="000601D2" w:rsidP="000601D2">
      <w:pPr>
        <w:pStyle w:val="Loendilik"/>
        <w:numPr>
          <w:ilvl w:val="0"/>
          <w:numId w:val="1"/>
        </w:numPr>
        <w:tabs>
          <w:tab w:val="clear" w:pos="682"/>
          <w:tab w:val="num" w:pos="426"/>
        </w:tabs>
        <w:spacing w:after="120"/>
        <w:ind w:left="425" w:hanging="425"/>
        <w:rPr>
          <w:rFonts w:ascii="Georgia" w:hAnsi="Georgia"/>
          <w:sz w:val="21"/>
          <w:szCs w:val="21"/>
          <w:lang w:val="en-US"/>
        </w:rPr>
      </w:pPr>
      <w:r w:rsidRPr="00A01834">
        <w:rPr>
          <w:rFonts w:ascii="Georgia" w:hAnsi="Georgia"/>
          <w:sz w:val="21"/>
          <w:szCs w:val="21"/>
          <w:lang w:val="en-US"/>
        </w:rPr>
        <w:t xml:space="preserve">Information and exchange of views regarding trade </w:t>
      </w:r>
      <w:hyperlink r:id="rId11" w:history="1">
        <w:r w:rsidRPr="00A01834">
          <w:rPr>
            <w:rStyle w:val="Hperlink"/>
            <w:rFonts w:ascii="Georgia" w:hAnsi="Georgia"/>
            <w:sz w:val="21"/>
            <w:szCs w:val="21"/>
            <w:lang w:val="en-US"/>
          </w:rPr>
          <w:t>BILAT(19)1580 (rev.1)</w:t>
        </w:r>
      </w:hyperlink>
      <w:r w:rsidRPr="00A01834">
        <w:rPr>
          <w:rFonts w:ascii="Georgia" w:hAnsi="Georgia"/>
          <w:sz w:val="21"/>
          <w:szCs w:val="21"/>
          <w:lang w:val="en-US"/>
        </w:rPr>
        <w:t xml:space="preserve">; </w:t>
      </w:r>
      <w:hyperlink r:id="rId12" w:history="1">
        <w:r w:rsidRPr="00A01834">
          <w:rPr>
            <w:rStyle w:val="Hperlink"/>
            <w:rFonts w:ascii="Georgia" w:hAnsi="Georgia"/>
            <w:sz w:val="21"/>
            <w:szCs w:val="21"/>
            <w:lang w:val="en-US"/>
          </w:rPr>
          <w:t>BILAT(19)1581 (rev.1)</w:t>
        </w:r>
      </w:hyperlink>
      <w:r w:rsidRPr="00A01834">
        <w:rPr>
          <w:rFonts w:ascii="Georgia" w:hAnsi="Georgia"/>
          <w:sz w:val="21"/>
          <w:szCs w:val="21"/>
          <w:lang w:val="en-US"/>
        </w:rPr>
        <w:t xml:space="preserve">; </w:t>
      </w:r>
      <w:hyperlink r:id="rId13" w:history="1">
        <w:r w:rsidRPr="00A01834">
          <w:rPr>
            <w:rStyle w:val="Hperlink"/>
            <w:rFonts w:ascii="Georgia" w:hAnsi="Georgia"/>
            <w:sz w:val="21"/>
            <w:szCs w:val="21"/>
            <w:lang w:val="en-US"/>
          </w:rPr>
          <w:t>BILAT(18)3901 (rev.2)</w:t>
        </w:r>
      </w:hyperlink>
    </w:p>
    <w:p w:rsidR="000601D2" w:rsidRPr="00A01834" w:rsidRDefault="000601D2" w:rsidP="000601D2">
      <w:pPr>
        <w:pStyle w:val="Loendilik"/>
        <w:numPr>
          <w:ilvl w:val="0"/>
          <w:numId w:val="1"/>
        </w:numPr>
        <w:tabs>
          <w:tab w:val="clear" w:pos="682"/>
          <w:tab w:val="num" w:pos="426"/>
        </w:tabs>
        <w:spacing w:after="120"/>
        <w:ind w:left="425" w:hanging="425"/>
        <w:rPr>
          <w:rFonts w:ascii="Georgia" w:hAnsi="Georgia"/>
          <w:sz w:val="21"/>
          <w:szCs w:val="21"/>
          <w:lang w:val="en-US"/>
        </w:rPr>
      </w:pPr>
      <w:r w:rsidRPr="00A01834">
        <w:rPr>
          <w:rFonts w:ascii="Georgia" w:hAnsi="Georgia"/>
          <w:sz w:val="21"/>
          <w:szCs w:val="21"/>
          <w:lang w:val="en-US"/>
        </w:rPr>
        <w:t>Information and exchange of views regarding the market situation</w:t>
      </w:r>
    </w:p>
    <w:p w:rsidR="000601D2" w:rsidRPr="00A01834" w:rsidRDefault="000601D2" w:rsidP="000601D2">
      <w:pPr>
        <w:pStyle w:val="Default"/>
        <w:numPr>
          <w:ilvl w:val="0"/>
          <w:numId w:val="1"/>
        </w:numPr>
        <w:tabs>
          <w:tab w:val="clear" w:pos="682"/>
          <w:tab w:val="num" w:pos="426"/>
        </w:tabs>
        <w:spacing w:after="120"/>
        <w:ind w:left="680" w:hanging="680"/>
        <w:rPr>
          <w:sz w:val="21"/>
          <w:szCs w:val="21"/>
          <w:lang w:val="en-US"/>
        </w:rPr>
      </w:pPr>
      <w:r w:rsidRPr="00A01834">
        <w:rPr>
          <w:sz w:val="21"/>
          <w:szCs w:val="21"/>
          <w:lang w:val="en-US"/>
        </w:rPr>
        <w:t>Information update on the legislative process on the future CAP</w:t>
      </w:r>
    </w:p>
    <w:p w:rsidR="000601D2" w:rsidRPr="00A01834" w:rsidRDefault="000601D2" w:rsidP="000601D2">
      <w:pPr>
        <w:pStyle w:val="Default"/>
        <w:numPr>
          <w:ilvl w:val="0"/>
          <w:numId w:val="1"/>
        </w:numPr>
        <w:tabs>
          <w:tab w:val="clear" w:pos="682"/>
          <w:tab w:val="num" w:pos="426"/>
        </w:tabs>
        <w:spacing w:after="120"/>
        <w:ind w:left="426" w:hanging="426"/>
        <w:rPr>
          <w:sz w:val="21"/>
          <w:szCs w:val="21"/>
          <w:lang w:val="en-US"/>
        </w:rPr>
      </w:pPr>
      <w:r w:rsidRPr="00A01834">
        <w:rPr>
          <w:sz w:val="21"/>
          <w:szCs w:val="21"/>
          <w:lang w:val="en-US"/>
        </w:rPr>
        <w:t xml:space="preserve">Information on the Copa and </w:t>
      </w:r>
      <w:proofErr w:type="spellStart"/>
      <w:r w:rsidRPr="00A01834">
        <w:rPr>
          <w:sz w:val="21"/>
          <w:szCs w:val="21"/>
          <w:lang w:val="en-US"/>
        </w:rPr>
        <w:t>Cogeca</w:t>
      </w:r>
      <w:proofErr w:type="spellEnd"/>
      <w:r w:rsidRPr="00A01834">
        <w:rPr>
          <w:sz w:val="21"/>
          <w:szCs w:val="21"/>
          <w:lang w:val="en-US"/>
        </w:rPr>
        <w:t xml:space="preserve"> manifesto for the next European elections </w:t>
      </w:r>
      <w:hyperlink r:id="rId14" w:history="1">
        <w:r w:rsidRPr="00A534AB">
          <w:rPr>
            <w:rStyle w:val="Hperlink"/>
            <w:sz w:val="21"/>
            <w:szCs w:val="21"/>
            <w:lang w:val="en-US"/>
          </w:rPr>
          <w:t>POCC(19)1791 (rev.1)</w:t>
        </w:r>
      </w:hyperlink>
    </w:p>
    <w:p w:rsidR="000601D2" w:rsidRPr="00A01834" w:rsidRDefault="000601D2" w:rsidP="000601D2">
      <w:pPr>
        <w:numPr>
          <w:ilvl w:val="0"/>
          <w:numId w:val="1"/>
        </w:numPr>
        <w:tabs>
          <w:tab w:val="clear" w:pos="682"/>
          <w:tab w:val="num" w:pos="426"/>
        </w:tabs>
        <w:spacing w:after="120" w:line="240" w:lineRule="auto"/>
        <w:ind w:left="426" w:hanging="426"/>
        <w:rPr>
          <w:kern w:val="0"/>
          <w:szCs w:val="21"/>
          <w:lang w:val="en-US" w:eastAsia="en-US"/>
        </w:rPr>
      </w:pPr>
      <w:bookmarkStart w:id="0" w:name="_MailEndCompose"/>
      <w:r w:rsidRPr="00A01834">
        <w:rPr>
          <w:szCs w:val="21"/>
          <w:lang w:val="en-US"/>
        </w:rPr>
        <w:t>Information on the anti-Dumping proceeding on Urea ammonium nitrate (UAN) imports originating in Russia, Trinidad and Tobago and USA</w:t>
      </w:r>
      <w:bookmarkEnd w:id="0"/>
      <w:r w:rsidRPr="00A01834">
        <w:rPr>
          <w:szCs w:val="21"/>
          <w:lang w:val="en-US"/>
        </w:rPr>
        <w:t xml:space="preserve"> </w:t>
      </w:r>
      <w:hyperlink r:id="rId15" w:history="1">
        <w:r w:rsidRPr="00A01834">
          <w:rPr>
            <w:rStyle w:val="Hperlink"/>
            <w:szCs w:val="21"/>
            <w:lang w:val="en-US"/>
          </w:rPr>
          <w:t>FER(19)1271 (rev.3)</w:t>
        </w:r>
      </w:hyperlink>
      <w:r w:rsidRPr="00A01834">
        <w:rPr>
          <w:szCs w:val="21"/>
          <w:lang w:val="en-US"/>
        </w:rPr>
        <w:t xml:space="preserve">; </w:t>
      </w:r>
      <w:hyperlink r:id="rId16" w:history="1">
        <w:r w:rsidRPr="00A01834">
          <w:rPr>
            <w:rStyle w:val="Hperlink"/>
            <w:szCs w:val="21"/>
            <w:lang w:val="en-US"/>
          </w:rPr>
          <w:t>FER(19)1269 (rev.1)</w:t>
        </w:r>
      </w:hyperlink>
    </w:p>
    <w:p w:rsidR="000601D2" w:rsidRPr="00A01834" w:rsidRDefault="000601D2" w:rsidP="000601D2">
      <w:pPr>
        <w:numPr>
          <w:ilvl w:val="0"/>
          <w:numId w:val="1"/>
        </w:numPr>
        <w:tabs>
          <w:tab w:val="clear" w:pos="682"/>
        </w:tabs>
        <w:spacing w:after="120" w:line="240" w:lineRule="auto"/>
        <w:ind w:left="426" w:hanging="426"/>
        <w:rPr>
          <w:szCs w:val="21"/>
          <w:lang w:val="en-US"/>
        </w:rPr>
      </w:pPr>
      <w:r w:rsidRPr="00A01834">
        <w:rPr>
          <w:szCs w:val="21"/>
          <w:lang w:val="en-US"/>
        </w:rPr>
        <w:t xml:space="preserve">Information on the delegated act on Indirect Land and Use Change (ILUC) </w:t>
      </w:r>
      <w:hyperlink r:id="rId17" w:history="1">
        <w:r w:rsidRPr="00A01834">
          <w:rPr>
            <w:rStyle w:val="Hperlink"/>
            <w:szCs w:val="21"/>
            <w:lang w:val="en-US"/>
          </w:rPr>
          <w:t>BI(19)1393 (rev.2)</w:t>
        </w:r>
      </w:hyperlink>
    </w:p>
    <w:p w:rsidR="000601D2" w:rsidRPr="00A01834" w:rsidRDefault="000601D2" w:rsidP="000601D2">
      <w:pPr>
        <w:pStyle w:val="Loendilik"/>
        <w:numPr>
          <w:ilvl w:val="0"/>
          <w:numId w:val="1"/>
        </w:numPr>
        <w:tabs>
          <w:tab w:val="clear" w:pos="682"/>
          <w:tab w:val="num" w:pos="426"/>
        </w:tabs>
        <w:spacing w:after="120"/>
        <w:ind w:left="425" w:hanging="425"/>
        <w:rPr>
          <w:rFonts w:ascii="Georgia" w:hAnsi="Georgia"/>
          <w:sz w:val="21"/>
          <w:szCs w:val="21"/>
          <w:lang w:val="en-US" w:eastAsia="en-US"/>
        </w:rPr>
      </w:pPr>
      <w:r w:rsidRPr="00A01834">
        <w:rPr>
          <w:rFonts w:ascii="Georgia" w:hAnsi="Georgia"/>
          <w:sz w:val="21"/>
          <w:szCs w:val="21"/>
          <w:lang w:val="en-US"/>
        </w:rPr>
        <w:t>Information on the event at the EP “Large Carnivores - Damage vs. Manage” on 18</w:t>
      </w:r>
      <w:r w:rsidRPr="00A01834">
        <w:rPr>
          <w:rFonts w:ascii="Georgia" w:hAnsi="Georgia"/>
          <w:sz w:val="21"/>
          <w:szCs w:val="21"/>
          <w:vertAlign w:val="superscript"/>
          <w:lang w:val="en-US"/>
        </w:rPr>
        <w:t>th</w:t>
      </w:r>
      <w:r w:rsidRPr="00A01834">
        <w:rPr>
          <w:rFonts w:ascii="Georgia" w:hAnsi="Georgia"/>
          <w:sz w:val="21"/>
          <w:szCs w:val="21"/>
          <w:lang w:val="en-US"/>
        </w:rPr>
        <w:t xml:space="preserve"> March 2019</w:t>
      </w:r>
    </w:p>
    <w:p w:rsidR="000601D2" w:rsidRPr="00A01834" w:rsidRDefault="000601D2" w:rsidP="000601D2">
      <w:pPr>
        <w:pStyle w:val="Loendilik"/>
        <w:numPr>
          <w:ilvl w:val="0"/>
          <w:numId w:val="1"/>
        </w:numPr>
        <w:tabs>
          <w:tab w:val="clear" w:pos="682"/>
          <w:tab w:val="num" w:pos="426"/>
        </w:tabs>
        <w:spacing w:after="120"/>
        <w:ind w:left="425" w:hanging="425"/>
        <w:rPr>
          <w:rFonts w:ascii="Georgia" w:hAnsi="Georgia"/>
          <w:sz w:val="21"/>
          <w:szCs w:val="21"/>
          <w:lang w:val="en-US"/>
        </w:rPr>
      </w:pPr>
      <w:r w:rsidRPr="00A01834">
        <w:rPr>
          <w:rFonts w:ascii="Georgia" w:hAnsi="Georgia"/>
          <w:sz w:val="21"/>
          <w:szCs w:val="21"/>
          <w:lang w:val="en-US"/>
        </w:rPr>
        <w:t>Information on EU Promotion Policy for agricultural products (deadline 16</w:t>
      </w:r>
      <w:r w:rsidRPr="00A01834">
        <w:rPr>
          <w:rFonts w:ascii="Georgia" w:hAnsi="Georgia"/>
          <w:sz w:val="21"/>
          <w:szCs w:val="21"/>
          <w:vertAlign w:val="superscript"/>
          <w:lang w:val="en-US"/>
        </w:rPr>
        <w:t>th</w:t>
      </w:r>
      <w:r w:rsidRPr="00A01834">
        <w:rPr>
          <w:rFonts w:ascii="Georgia" w:hAnsi="Georgia"/>
          <w:sz w:val="21"/>
          <w:szCs w:val="21"/>
          <w:lang w:val="en-US"/>
        </w:rPr>
        <w:t xml:space="preserve"> April 2019 to apply for funding) </w:t>
      </w:r>
      <w:hyperlink r:id="rId18" w:history="1">
        <w:r w:rsidRPr="00A01834">
          <w:rPr>
            <w:rStyle w:val="Hperlink"/>
            <w:rFonts w:ascii="Georgia" w:hAnsi="Georgia"/>
            <w:sz w:val="21"/>
            <w:szCs w:val="21"/>
            <w:lang w:val="en-US"/>
          </w:rPr>
          <w:t>PPA(19)430 (rev.1)</w:t>
        </w:r>
      </w:hyperlink>
    </w:p>
    <w:p w:rsidR="000601D2" w:rsidRPr="00A01834" w:rsidRDefault="000601D2" w:rsidP="000601D2">
      <w:pPr>
        <w:pStyle w:val="Loendilik"/>
        <w:numPr>
          <w:ilvl w:val="0"/>
          <w:numId w:val="1"/>
        </w:numPr>
        <w:tabs>
          <w:tab w:val="clear" w:pos="682"/>
          <w:tab w:val="num" w:pos="426"/>
        </w:tabs>
        <w:spacing w:after="120"/>
        <w:ind w:left="426" w:hanging="426"/>
        <w:rPr>
          <w:rFonts w:ascii="Georgia" w:hAnsi="Georgia"/>
          <w:sz w:val="21"/>
          <w:szCs w:val="21"/>
          <w:lang w:val="en-US"/>
        </w:rPr>
      </w:pPr>
      <w:r w:rsidRPr="00A01834">
        <w:rPr>
          <w:rFonts w:ascii="Georgia" w:hAnsi="Georgia"/>
          <w:sz w:val="21"/>
          <w:szCs w:val="21"/>
          <w:lang w:val="en-US"/>
        </w:rPr>
        <w:t xml:space="preserve">Information on the COPA-COGECA draft opinion on the Plenary Resolution on the implementation of Council Regulation No 1/2005 on the protection of animals during transport within and outside the EU, and its implications for farmers </w:t>
      </w:r>
      <w:hyperlink r:id="rId19" w:history="1">
        <w:r w:rsidRPr="00A01834">
          <w:rPr>
            <w:rStyle w:val="Hperlink"/>
            <w:rFonts w:ascii="Georgia" w:hAnsi="Georgia"/>
            <w:sz w:val="21"/>
            <w:szCs w:val="21"/>
            <w:lang w:val="en-US"/>
          </w:rPr>
          <w:t>NPN(19)1213 (rev.1)</w:t>
        </w:r>
      </w:hyperlink>
    </w:p>
    <w:p w:rsidR="000601D2" w:rsidRPr="00A01834" w:rsidRDefault="000601D2" w:rsidP="000601D2">
      <w:pPr>
        <w:pStyle w:val="Loendilik"/>
        <w:numPr>
          <w:ilvl w:val="0"/>
          <w:numId w:val="1"/>
        </w:numPr>
        <w:tabs>
          <w:tab w:val="clear" w:pos="682"/>
          <w:tab w:val="num" w:pos="426"/>
        </w:tabs>
        <w:spacing w:after="120"/>
        <w:ind w:left="426" w:hanging="426"/>
        <w:rPr>
          <w:rFonts w:ascii="Georgia" w:hAnsi="Georgia"/>
          <w:sz w:val="21"/>
          <w:szCs w:val="21"/>
          <w:lang w:val="en-US"/>
        </w:rPr>
      </w:pPr>
      <w:r w:rsidRPr="00A01834">
        <w:rPr>
          <w:rFonts w:ascii="Georgia" w:hAnsi="Georgia"/>
          <w:sz w:val="21"/>
          <w:szCs w:val="21"/>
          <w:lang w:val="en-US"/>
        </w:rPr>
        <w:t xml:space="preserve">Recent activities of the Secretariat and upcoming events </w:t>
      </w:r>
      <w:hyperlink r:id="rId20" w:history="1">
        <w:r w:rsidRPr="008769C1">
          <w:rPr>
            <w:rStyle w:val="Hperlink"/>
            <w:rFonts w:ascii="Georgia" w:hAnsi="Georgia"/>
            <w:sz w:val="21"/>
            <w:szCs w:val="21"/>
            <w:lang w:val="en-US"/>
          </w:rPr>
          <w:t>POCC(19)1637 (rev.2)</w:t>
        </w:r>
      </w:hyperlink>
    </w:p>
    <w:p w:rsidR="000601D2" w:rsidRPr="004A5CA5" w:rsidRDefault="000601D2" w:rsidP="000601D2">
      <w:pPr>
        <w:pStyle w:val="Loendilik"/>
        <w:numPr>
          <w:ilvl w:val="0"/>
          <w:numId w:val="1"/>
        </w:numPr>
        <w:tabs>
          <w:tab w:val="clear" w:pos="682"/>
          <w:tab w:val="num" w:pos="426"/>
        </w:tabs>
        <w:spacing w:after="120"/>
        <w:ind w:left="426" w:hanging="426"/>
        <w:rPr>
          <w:rFonts w:ascii="Georgia" w:hAnsi="Georgia"/>
          <w:sz w:val="21"/>
          <w:szCs w:val="21"/>
        </w:rPr>
      </w:pPr>
      <w:r w:rsidRPr="00CC21EC">
        <w:rPr>
          <w:rFonts w:ascii="Georgia" w:hAnsi="Georgia"/>
          <w:sz w:val="21"/>
          <w:szCs w:val="21"/>
          <w:lang w:val="en-GB"/>
        </w:rPr>
        <w:t>Any other</w:t>
      </w:r>
      <w:r w:rsidRPr="004A5CA5">
        <w:rPr>
          <w:rFonts w:ascii="Georgia" w:hAnsi="Georgia"/>
          <w:sz w:val="21"/>
          <w:szCs w:val="21"/>
        </w:rPr>
        <w:t xml:space="preserve"> business</w:t>
      </w:r>
    </w:p>
    <w:p w:rsidR="000601D2" w:rsidRPr="004A5CA5" w:rsidRDefault="000601D2" w:rsidP="000601D2">
      <w:pPr>
        <w:spacing w:after="120" w:line="240" w:lineRule="auto"/>
        <w:rPr>
          <w:szCs w:val="21"/>
        </w:rPr>
      </w:pPr>
    </w:p>
    <w:p w:rsidR="000601D2" w:rsidRPr="004A5CA5" w:rsidRDefault="000601D2" w:rsidP="000601D2">
      <w:pPr>
        <w:spacing w:after="120" w:line="240" w:lineRule="auto"/>
        <w:rPr>
          <w:szCs w:val="21"/>
        </w:rPr>
      </w:pPr>
      <w:r w:rsidRPr="004A5CA5">
        <w:rPr>
          <w:szCs w:val="21"/>
        </w:rPr>
        <w:t xml:space="preserve">Best regards, </w:t>
      </w:r>
    </w:p>
    <w:p w:rsidR="000601D2" w:rsidRDefault="000601D2" w:rsidP="000601D2">
      <w:pPr>
        <w:spacing w:after="120" w:line="240" w:lineRule="auto"/>
        <w:ind w:left="5954" w:right="-835" w:hanging="5954"/>
      </w:pPr>
      <w:bookmarkStart w:id="1" w:name="OLE_LINK1"/>
      <w:bookmarkStart w:id="2" w:name="OLE_LINK2"/>
      <w:bookmarkStart w:id="3" w:name="OLE_LINK3"/>
      <w:bookmarkStart w:id="4" w:name="OLE_LINK4"/>
      <w:bookmarkStart w:id="5" w:name="OLE_LINK5"/>
    </w:p>
    <w:bookmarkEnd w:id="1"/>
    <w:bookmarkEnd w:id="2"/>
    <w:bookmarkEnd w:id="3"/>
    <w:bookmarkEnd w:id="4"/>
    <w:bookmarkEnd w:id="5"/>
    <w:p w:rsidR="000601D2" w:rsidRPr="00A01834" w:rsidRDefault="000601D2" w:rsidP="000601D2">
      <w:pPr>
        <w:tabs>
          <w:tab w:val="left" w:pos="5954"/>
        </w:tabs>
        <w:spacing w:after="120" w:line="240" w:lineRule="auto"/>
        <w:rPr>
          <w:lang w:val="en-US"/>
        </w:rPr>
      </w:pPr>
      <w:proofErr w:type="spellStart"/>
      <w:r w:rsidRPr="00A01834">
        <w:rPr>
          <w:lang w:val="en-US"/>
        </w:rPr>
        <w:t>Pekka</w:t>
      </w:r>
      <w:proofErr w:type="spellEnd"/>
      <w:r w:rsidRPr="00A01834">
        <w:rPr>
          <w:lang w:val="en-US"/>
        </w:rPr>
        <w:t xml:space="preserve"> </w:t>
      </w:r>
      <w:proofErr w:type="spellStart"/>
      <w:r w:rsidRPr="00A01834">
        <w:rPr>
          <w:lang w:val="en-US"/>
        </w:rPr>
        <w:t>Pesonen</w:t>
      </w:r>
      <w:proofErr w:type="spellEnd"/>
      <w:r w:rsidRPr="00A01834">
        <w:rPr>
          <w:lang w:val="en-US"/>
        </w:rPr>
        <w:tab/>
        <w:t xml:space="preserve">Leonardo </w:t>
      </w:r>
      <w:proofErr w:type="spellStart"/>
      <w:r w:rsidRPr="00A01834">
        <w:rPr>
          <w:lang w:val="en-US"/>
        </w:rPr>
        <w:t>Pofferi</w:t>
      </w:r>
      <w:proofErr w:type="spellEnd"/>
    </w:p>
    <w:p w:rsidR="00D3095C" w:rsidRPr="00D52CB7" w:rsidRDefault="000601D2" w:rsidP="00D52CB7">
      <w:pPr>
        <w:tabs>
          <w:tab w:val="left" w:pos="5954"/>
        </w:tabs>
        <w:spacing w:after="120" w:line="240" w:lineRule="auto"/>
        <w:rPr>
          <w:rFonts w:eastAsia="Calibri"/>
          <w:kern w:val="0"/>
          <w:sz w:val="22"/>
          <w:szCs w:val="22"/>
          <w:lang w:val="en-US" w:eastAsia="en-US"/>
        </w:rPr>
      </w:pPr>
      <w:r w:rsidRPr="00A01834">
        <w:rPr>
          <w:lang w:val="en-US"/>
        </w:rPr>
        <w:t>Chairman of the POCC</w:t>
      </w:r>
      <w:r w:rsidRPr="00A01834">
        <w:rPr>
          <w:lang w:val="en-US"/>
        </w:rPr>
        <w:tab/>
        <w:t>Chairman of the CC</w:t>
      </w:r>
      <w:bookmarkStart w:id="6" w:name="_GoBack"/>
      <w:bookmarkEnd w:id="6"/>
    </w:p>
    <w:sectPr w:rsidR="00D3095C" w:rsidRPr="00D52CB7" w:rsidSect="00FE70E6">
      <w:footerReference w:type="default" r:id="rId21"/>
      <w:headerReference w:type="first" r:id="rId22"/>
      <w:footerReference w:type="first" r:id="rId23"/>
      <w:pgSz w:w="11906" w:h="16838" w:code="9"/>
      <w:pgMar w:top="1032" w:right="1826" w:bottom="1797" w:left="1134" w:header="573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DF4" w:rsidRDefault="003F0DF4">
      <w:r>
        <w:separator/>
      </w:r>
    </w:p>
  </w:endnote>
  <w:endnote w:type="continuationSeparator" w:id="0">
    <w:p w:rsidR="003F0DF4" w:rsidRDefault="003F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206" w:rsidRDefault="00DE5CFB">
    <w:pPr>
      <w:pStyle w:val="Page"/>
      <w:framePr w:wrap="around"/>
    </w:pPr>
    <w:r>
      <w:fldChar w:fldCharType="begin"/>
    </w:r>
    <w:r w:rsidR="008D2F90">
      <w:instrText xml:space="preserve"> PAGE  \* Arabic  \* MERGEFORMAT </w:instrText>
    </w:r>
    <w:r>
      <w:fldChar w:fldCharType="separate"/>
    </w:r>
    <w:r w:rsidR="00F0671F">
      <w:rPr>
        <w:noProof/>
      </w:rPr>
      <w:t>2</w:t>
    </w:r>
    <w:r>
      <w:rPr>
        <w:noProof/>
      </w:rPr>
      <w:fldChar w:fldCharType="end"/>
    </w:r>
  </w:p>
  <w:p w:rsidR="00975206" w:rsidRDefault="00975206">
    <w:pPr>
      <w:pStyle w:val="NumPage"/>
      <w:framePr w:wrap="around"/>
    </w:pPr>
    <w:r>
      <w:t xml:space="preserve">| </w:t>
    </w:r>
    <w:fldSimple w:instr=" NUMPAGES  \* Arabic  \* MERGEFORMAT ">
      <w:r w:rsidR="00F0671F">
        <w:rPr>
          <w:noProof/>
        </w:rPr>
        <w:t>2</w:t>
      </w:r>
    </w:fldSimple>
  </w:p>
  <w:p w:rsidR="00705B1C" w:rsidRPr="00924975" w:rsidRDefault="00705B1C" w:rsidP="00705B1C">
    <w:pPr>
      <w:pStyle w:val="Jalus"/>
    </w:pPr>
    <w:r w:rsidRPr="00924975">
      <w:rPr>
        <w:b/>
      </w:rPr>
      <w:t>Copa - Cogeca |</w:t>
    </w:r>
    <w:r w:rsidRPr="00924975">
      <w:t xml:space="preserve"> European Farmers European Agri-Cooperatives</w:t>
    </w:r>
  </w:p>
  <w:p w:rsidR="00705B1C" w:rsidRDefault="00705B1C" w:rsidP="00705B1C">
    <w:pPr>
      <w:pStyle w:val="Jalus"/>
    </w:pPr>
    <w:r>
      <w:t xml:space="preserve">61, Rue de Trèves | B - 1040 Bruxelles | www.copa-cogeca.eu </w:t>
    </w:r>
  </w:p>
  <w:p w:rsidR="00975206" w:rsidRDefault="00705B1C" w:rsidP="00705B1C">
    <w:pPr>
      <w:pStyle w:val="Jalus"/>
    </w:pPr>
    <w:r>
      <w:t xml:space="preserve">EU </w:t>
    </w:r>
    <w:r w:rsidRPr="0020251C">
      <w:t>Transparency Register Number</w:t>
    </w:r>
    <w:r w:rsidRPr="0046694A">
      <w:t xml:space="preserve">  | Copa 44856881231-49  | Cogeca 09586631237-74</w:t>
    </w:r>
  </w:p>
  <w:p w:rsidR="00705B1C" w:rsidRDefault="000601D2" w:rsidP="000601D2">
    <w:pPr>
      <w:pStyle w:val="Jalus"/>
      <w:tabs>
        <w:tab w:val="clear" w:pos="4536"/>
        <w:tab w:val="clear" w:pos="9072"/>
        <w:tab w:val="left" w:pos="6720"/>
      </w:tabs>
    </w:pPr>
    <w:r>
      <w:tab/>
    </w:r>
  </w:p>
  <w:p w:rsidR="000601D2" w:rsidRDefault="000601D2" w:rsidP="000601D2">
    <w:pPr>
      <w:pStyle w:val="Jalus"/>
      <w:tabs>
        <w:tab w:val="clear" w:pos="4536"/>
        <w:tab w:val="clear" w:pos="9072"/>
        <w:tab w:val="left" w:pos="67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B1C" w:rsidRPr="00924975" w:rsidRDefault="00705B1C" w:rsidP="00705B1C">
    <w:pPr>
      <w:pStyle w:val="Jalus"/>
    </w:pPr>
    <w:r w:rsidRPr="00924975">
      <w:rPr>
        <w:b/>
      </w:rPr>
      <w:t>Copa - Cogeca |</w:t>
    </w:r>
    <w:r w:rsidRPr="00924975">
      <w:t xml:space="preserve"> European Farmers European Agri-Cooperatives</w:t>
    </w:r>
  </w:p>
  <w:p w:rsidR="00705B1C" w:rsidRDefault="00705B1C" w:rsidP="00705B1C">
    <w:pPr>
      <w:pStyle w:val="Jalus"/>
    </w:pPr>
    <w:r>
      <w:t xml:space="preserve">61, Rue de Trèves | B - 1040 Bruxelles | www.copa-cogeca.eu </w:t>
    </w:r>
  </w:p>
  <w:p w:rsidR="00AC3C95" w:rsidRDefault="00705B1C" w:rsidP="00705B1C">
    <w:pPr>
      <w:pStyle w:val="Jalus"/>
    </w:pPr>
    <w:r>
      <w:t xml:space="preserve">EU </w:t>
    </w:r>
    <w:r w:rsidRPr="0020251C">
      <w:t>Transparency Register Number</w:t>
    </w:r>
    <w:r w:rsidRPr="0046694A">
      <w:t xml:space="preserve">  | Copa 44856881231-49  | Cogeca 09586631237-74</w:t>
    </w:r>
  </w:p>
  <w:p w:rsidR="000601D2" w:rsidRPr="00870547" w:rsidRDefault="000601D2" w:rsidP="00705B1C">
    <w:pPr>
      <w:pStyle w:val="Jalus"/>
    </w:pPr>
  </w:p>
  <w:p w:rsidR="00975206" w:rsidRPr="00870547" w:rsidRDefault="00975206" w:rsidP="00AC3C9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DF4" w:rsidRDefault="003F0DF4">
      <w:r>
        <w:separator/>
      </w:r>
    </w:p>
  </w:footnote>
  <w:footnote w:type="continuationSeparator" w:id="0">
    <w:p w:rsidR="003F0DF4" w:rsidRDefault="003F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1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40"/>
      <w:gridCol w:w="3775"/>
    </w:tblGrid>
    <w:tr w:rsidR="00975206" w:rsidTr="00866F16">
      <w:trPr>
        <w:trHeight w:val="1076"/>
      </w:trPr>
      <w:tc>
        <w:tcPr>
          <w:tcW w:w="5940" w:type="dxa"/>
          <w:shd w:val="clear" w:color="auto" w:fill="auto"/>
        </w:tcPr>
        <w:p w:rsidR="00975206" w:rsidRDefault="00975206">
          <w:pPr>
            <w:pStyle w:val="Pis"/>
          </w:pPr>
        </w:p>
      </w:tc>
      <w:tc>
        <w:tcPr>
          <w:tcW w:w="3775" w:type="dxa"/>
          <w:shd w:val="clear" w:color="auto" w:fill="auto"/>
        </w:tcPr>
        <w:p w:rsidR="00975206" w:rsidRPr="00AB75D0" w:rsidRDefault="00DE5CFB" w:rsidP="005E42BC">
          <w:pPr>
            <w:pStyle w:val="Pis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86pt;height:45.6pt">
                <v:imagedata r:id="rId1" o:title="CopaCogeca_4C_C"/>
              </v:shape>
            </w:pict>
          </w:r>
        </w:p>
      </w:tc>
    </w:tr>
  </w:tbl>
  <w:p w:rsidR="00975206" w:rsidRDefault="00DE5CFB">
    <w:pPr>
      <w:pStyle w:val="Pis"/>
    </w:pPr>
    <w:r>
      <w:rPr>
        <w:noProof/>
      </w:rPr>
      <w:pict>
        <v:line id="_x0000_s2050" style="position:absolute;z-index:2;mso-position-horizontal-relative:page;mso-position-vertical-relative:page" from="14.2pt,420.9pt" to="28.35pt,420.9pt" strokecolor="#6b7213" strokeweight=".15pt">
          <w10:wrap anchorx="page" anchory="page"/>
          <w10:anchorlock/>
        </v:line>
      </w:pict>
    </w:r>
    <w:r>
      <w:rPr>
        <w:noProof/>
      </w:rPr>
      <w:pict>
        <v:line id="_x0000_s2049" style="position:absolute;z-index:1;mso-position-horizontal-relative:page;mso-position-vertical-relative:page" from="14.2pt,297.6pt" to="28.35pt,297.6pt" strokecolor="#ca6d05" strokeweight=".15pt">
          <w10:wrap anchorx="page" anchory="page"/>
          <w10:anchorlock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346EC8"/>
    <w:multiLevelType w:val="hybridMultilevel"/>
    <w:tmpl w:val="A078BF5C"/>
    <w:lvl w:ilvl="0" w:tplc="AF54CFE8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  <w:rPr>
        <w:rFonts w:ascii="Georgia" w:hAnsi="Georgia" w:hint="default"/>
        <w:b w:val="0"/>
        <w:i w:val="0"/>
        <w:color w:val="auto"/>
        <w:sz w:val="21"/>
        <w:szCs w:val="21"/>
      </w:rPr>
    </w:lvl>
    <w:lvl w:ilvl="1" w:tplc="0B68E7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A4EC872">
      <w:start w:val="1"/>
      <w:numFmt w:val="lowerRoman"/>
      <w:lvlText w:val="%3."/>
      <w:lvlJc w:val="right"/>
      <w:pPr>
        <w:tabs>
          <w:tab w:val="num" w:pos="2520"/>
        </w:tabs>
        <w:ind w:left="2520" w:hanging="54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revisionView w:inkAnnotation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DAF"/>
    <w:rsid w:val="0000381C"/>
    <w:rsid w:val="00013FEF"/>
    <w:rsid w:val="000255C1"/>
    <w:rsid w:val="00036143"/>
    <w:rsid w:val="00053327"/>
    <w:rsid w:val="000601D2"/>
    <w:rsid w:val="00063113"/>
    <w:rsid w:val="000756CD"/>
    <w:rsid w:val="000A432D"/>
    <w:rsid w:val="000B09AB"/>
    <w:rsid w:val="000B6E3F"/>
    <w:rsid w:val="000B7C3C"/>
    <w:rsid w:val="000C75E0"/>
    <w:rsid w:val="000D5096"/>
    <w:rsid w:val="000E0809"/>
    <w:rsid w:val="000E6EC2"/>
    <w:rsid w:val="00101C5F"/>
    <w:rsid w:val="00136854"/>
    <w:rsid w:val="00160602"/>
    <w:rsid w:val="001808C6"/>
    <w:rsid w:val="00181E26"/>
    <w:rsid w:val="001D2686"/>
    <w:rsid w:val="0020404E"/>
    <w:rsid w:val="0025432E"/>
    <w:rsid w:val="00281174"/>
    <w:rsid w:val="002F6839"/>
    <w:rsid w:val="00301027"/>
    <w:rsid w:val="003805F2"/>
    <w:rsid w:val="00386D8B"/>
    <w:rsid w:val="003D3391"/>
    <w:rsid w:val="003D6C0D"/>
    <w:rsid w:val="003E092C"/>
    <w:rsid w:val="003F0DF4"/>
    <w:rsid w:val="003F2BFC"/>
    <w:rsid w:val="004407CB"/>
    <w:rsid w:val="00474774"/>
    <w:rsid w:val="004A5CA5"/>
    <w:rsid w:val="004D1904"/>
    <w:rsid w:val="00532438"/>
    <w:rsid w:val="005616EA"/>
    <w:rsid w:val="00565598"/>
    <w:rsid w:val="0056773D"/>
    <w:rsid w:val="00570FCF"/>
    <w:rsid w:val="005733C8"/>
    <w:rsid w:val="00583A1E"/>
    <w:rsid w:val="00590CE5"/>
    <w:rsid w:val="00595C23"/>
    <w:rsid w:val="005D42A2"/>
    <w:rsid w:val="005E42BC"/>
    <w:rsid w:val="005E6078"/>
    <w:rsid w:val="005F5FC9"/>
    <w:rsid w:val="006610DC"/>
    <w:rsid w:val="00661C59"/>
    <w:rsid w:val="006624D7"/>
    <w:rsid w:val="00685580"/>
    <w:rsid w:val="00692C8A"/>
    <w:rsid w:val="006D7727"/>
    <w:rsid w:val="006E5CED"/>
    <w:rsid w:val="006F53A1"/>
    <w:rsid w:val="00705B1C"/>
    <w:rsid w:val="007255D0"/>
    <w:rsid w:val="0072671E"/>
    <w:rsid w:val="00726DAF"/>
    <w:rsid w:val="00761758"/>
    <w:rsid w:val="00761EDE"/>
    <w:rsid w:val="00783AEB"/>
    <w:rsid w:val="007919F9"/>
    <w:rsid w:val="007C7F04"/>
    <w:rsid w:val="007D35D5"/>
    <w:rsid w:val="007F5534"/>
    <w:rsid w:val="007F5EB8"/>
    <w:rsid w:val="00801521"/>
    <w:rsid w:val="00843381"/>
    <w:rsid w:val="008510A3"/>
    <w:rsid w:val="00866F16"/>
    <w:rsid w:val="00870547"/>
    <w:rsid w:val="008769C1"/>
    <w:rsid w:val="00895226"/>
    <w:rsid w:val="008D2F90"/>
    <w:rsid w:val="008D7D95"/>
    <w:rsid w:val="008F3B92"/>
    <w:rsid w:val="009331F0"/>
    <w:rsid w:val="00963C74"/>
    <w:rsid w:val="00972CFB"/>
    <w:rsid w:val="00975206"/>
    <w:rsid w:val="009A2C6A"/>
    <w:rsid w:val="009D35FB"/>
    <w:rsid w:val="00A01834"/>
    <w:rsid w:val="00A13CDE"/>
    <w:rsid w:val="00A27C10"/>
    <w:rsid w:val="00A3711E"/>
    <w:rsid w:val="00A534AB"/>
    <w:rsid w:val="00A664EE"/>
    <w:rsid w:val="00A849AC"/>
    <w:rsid w:val="00A852E5"/>
    <w:rsid w:val="00AA2E50"/>
    <w:rsid w:val="00AB75D0"/>
    <w:rsid w:val="00AC1890"/>
    <w:rsid w:val="00AC3C95"/>
    <w:rsid w:val="00AE14BE"/>
    <w:rsid w:val="00B2371E"/>
    <w:rsid w:val="00B31959"/>
    <w:rsid w:val="00B510C2"/>
    <w:rsid w:val="00B574A9"/>
    <w:rsid w:val="00B64EE0"/>
    <w:rsid w:val="00BA0769"/>
    <w:rsid w:val="00BA3F31"/>
    <w:rsid w:val="00BE2219"/>
    <w:rsid w:val="00BF2695"/>
    <w:rsid w:val="00C8725E"/>
    <w:rsid w:val="00C87E10"/>
    <w:rsid w:val="00CB1F9B"/>
    <w:rsid w:val="00CD06D3"/>
    <w:rsid w:val="00CD1BFF"/>
    <w:rsid w:val="00D136B2"/>
    <w:rsid w:val="00D3095C"/>
    <w:rsid w:val="00D34C9E"/>
    <w:rsid w:val="00D52CB7"/>
    <w:rsid w:val="00DE5CFB"/>
    <w:rsid w:val="00DE70A2"/>
    <w:rsid w:val="00DF1D98"/>
    <w:rsid w:val="00E04070"/>
    <w:rsid w:val="00E45B89"/>
    <w:rsid w:val="00EB7B9C"/>
    <w:rsid w:val="00EC686E"/>
    <w:rsid w:val="00F0671F"/>
    <w:rsid w:val="00F3705A"/>
    <w:rsid w:val="00F56364"/>
    <w:rsid w:val="00F85B2A"/>
    <w:rsid w:val="00FA63F4"/>
    <w:rsid w:val="00FD62C9"/>
    <w:rsid w:val="00FD7702"/>
    <w:rsid w:val="00FE6C54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83D9B19"/>
  <w15:docId w15:val="{BBE8FDAE-C1AC-40C2-9EA4-F8208CFA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B2371E"/>
    <w:pPr>
      <w:spacing w:line="260" w:lineRule="atLeast"/>
    </w:pPr>
    <w:rPr>
      <w:rFonts w:ascii="Georgia" w:hAnsi="Georgia"/>
      <w:kern w:val="4"/>
      <w:sz w:val="21"/>
      <w:szCs w:val="24"/>
      <w:lang w:val="fr-BE" w:eastAsia="de-DE"/>
    </w:rPr>
  </w:style>
  <w:style w:type="paragraph" w:styleId="Pealkiri1">
    <w:name w:val="heading 1"/>
    <w:basedOn w:val="Normaallaad"/>
    <w:next w:val="Normaallaad"/>
    <w:qFormat/>
    <w:rsid w:val="006F53A1"/>
    <w:pPr>
      <w:keepNext/>
      <w:keepLines/>
      <w:spacing w:before="240" w:after="240" w:line="240" w:lineRule="auto"/>
      <w:jc w:val="both"/>
      <w:outlineLvl w:val="0"/>
    </w:pPr>
    <w:rPr>
      <w:b/>
      <w:caps/>
      <w:kern w:val="28"/>
      <w:sz w:val="24"/>
      <w:szCs w:val="20"/>
      <w:lang w:eastAsia="en-US"/>
    </w:rPr>
  </w:style>
  <w:style w:type="paragraph" w:styleId="Pealkiri2">
    <w:name w:val="heading 2"/>
    <w:basedOn w:val="Pealkiri1"/>
    <w:next w:val="Normaallaad"/>
    <w:qFormat/>
    <w:rsid w:val="006F53A1"/>
    <w:pPr>
      <w:ind w:left="720" w:hanging="720"/>
      <w:outlineLvl w:val="1"/>
    </w:pPr>
    <w:rPr>
      <w:i/>
      <w:caps w:val="0"/>
    </w:rPr>
  </w:style>
  <w:style w:type="paragraph" w:styleId="Pealkiri3">
    <w:name w:val="heading 3"/>
    <w:basedOn w:val="Pealkiri2"/>
    <w:next w:val="Normaallaad"/>
    <w:qFormat/>
    <w:rsid w:val="006F53A1"/>
    <w:pPr>
      <w:ind w:left="1440"/>
      <w:outlineLvl w:val="2"/>
    </w:pPr>
    <w:rPr>
      <w:i w:val="0"/>
      <w:sz w:val="21"/>
    </w:rPr>
  </w:style>
  <w:style w:type="paragraph" w:styleId="Pealkiri4">
    <w:name w:val="heading 4"/>
    <w:basedOn w:val="Pealkiri3"/>
    <w:next w:val="Normaallaad"/>
    <w:qFormat/>
    <w:rsid w:val="00013FEF"/>
    <w:pPr>
      <w:outlineLvl w:val="3"/>
    </w:pPr>
  </w:style>
  <w:style w:type="paragraph" w:styleId="Pealkiri5">
    <w:name w:val="heading 5"/>
    <w:basedOn w:val="Pealkiri4"/>
    <w:next w:val="Pealkiri4"/>
    <w:qFormat/>
    <w:rsid w:val="00013FEF"/>
    <w:pPr>
      <w:outlineLvl w:val="4"/>
    </w:pPr>
  </w:style>
  <w:style w:type="paragraph" w:styleId="Pealkiri6">
    <w:name w:val="heading 6"/>
    <w:basedOn w:val="Pealkiri5"/>
    <w:next w:val="Normaallaad"/>
    <w:qFormat/>
    <w:rsid w:val="00013FEF"/>
    <w:pPr>
      <w:outlineLvl w:val="5"/>
    </w:pPr>
  </w:style>
  <w:style w:type="paragraph" w:styleId="Pealkiri7">
    <w:name w:val="heading 7"/>
    <w:basedOn w:val="Pealkiri6"/>
    <w:next w:val="Normaallaad"/>
    <w:qFormat/>
    <w:rsid w:val="00013FEF"/>
    <w:pPr>
      <w:outlineLvl w:val="6"/>
    </w:pPr>
  </w:style>
  <w:style w:type="paragraph" w:styleId="Pealkiri8">
    <w:name w:val="heading 8"/>
    <w:basedOn w:val="Pealkiri7"/>
    <w:next w:val="Normaallaad"/>
    <w:qFormat/>
    <w:rsid w:val="00013FEF"/>
    <w:pPr>
      <w:outlineLvl w:val="7"/>
    </w:pPr>
  </w:style>
  <w:style w:type="paragraph" w:styleId="Pealkiri9">
    <w:name w:val="heading 9"/>
    <w:basedOn w:val="Pealkiri8"/>
    <w:next w:val="Normaallaad"/>
    <w:qFormat/>
    <w:rsid w:val="00013FEF"/>
    <w:pPr>
      <w:outlineLvl w:val="8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26DAF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726DAF"/>
    <w:pPr>
      <w:tabs>
        <w:tab w:val="center" w:pos="4536"/>
        <w:tab w:val="right" w:pos="9072"/>
      </w:tabs>
      <w:spacing w:line="240" w:lineRule="atLeast"/>
    </w:pPr>
    <w:rPr>
      <w:rFonts w:ascii="Tahoma" w:hAnsi="Tahoma"/>
      <w:noProof/>
      <w:sz w:val="16"/>
    </w:rPr>
  </w:style>
  <w:style w:type="table" w:styleId="Kontuurtabel">
    <w:name w:val="Table Grid"/>
    <w:basedOn w:val="Normaaltabel"/>
    <w:rsid w:val="00726DA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a">
    <w:name w:val="Pagina"/>
    <w:basedOn w:val="Normaallaad"/>
    <w:rsid w:val="00726DAF"/>
    <w:pPr>
      <w:framePr w:w="709" w:h="312" w:hRule="exact" w:hSpace="181" w:wrap="around" w:vAnchor="page" w:hAnchor="page" w:x="10689" w:y="15401" w:anchorLock="1"/>
    </w:pPr>
  </w:style>
  <w:style w:type="paragraph" w:customStyle="1" w:styleId="Page">
    <w:name w:val="Page"/>
    <w:basedOn w:val="Pagina"/>
    <w:rsid w:val="00726DAF"/>
    <w:pPr>
      <w:framePr w:wrap="around" w:x="10060"/>
      <w:jc w:val="right"/>
    </w:pPr>
  </w:style>
  <w:style w:type="paragraph" w:customStyle="1" w:styleId="NumPage">
    <w:name w:val="NumPage"/>
    <w:basedOn w:val="Pagina"/>
    <w:rsid w:val="00726DAF"/>
    <w:pPr>
      <w:framePr w:wrap="around" w:x="10819"/>
    </w:pPr>
  </w:style>
  <w:style w:type="paragraph" w:customStyle="1" w:styleId="Subject">
    <w:name w:val="Subject"/>
    <w:basedOn w:val="Normaallaad"/>
    <w:rsid w:val="00013FEF"/>
    <w:rPr>
      <w:b/>
    </w:rPr>
  </w:style>
  <w:style w:type="paragraph" w:customStyle="1" w:styleId="white">
    <w:name w:val="white"/>
    <w:basedOn w:val="Normaallaad"/>
    <w:rsid w:val="00726DAF"/>
    <w:pPr>
      <w:spacing w:line="240" w:lineRule="auto"/>
    </w:pPr>
    <w:rPr>
      <w:color w:val="FFFFFF"/>
      <w:sz w:val="2"/>
      <w:szCs w:val="2"/>
    </w:rPr>
  </w:style>
  <w:style w:type="paragraph" w:styleId="Jutumullitekst">
    <w:name w:val="Balloon Text"/>
    <w:basedOn w:val="Normaallaad"/>
    <w:rsid w:val="00726DA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allaad"/>
    <w:rsid w:val="005E42BC"/>
    <w:pPr>
      <w:keepLines/>
      <w:spacing w:after="120" w:line="240" w:lineRule="auto"/>
      <w:ind w:left="5954"/>
      <w:jc w:val="both"/>
    </w:pPr>
    <w:rPr>
      <w:kern w:val="22"/>
      <w:szCs w:val="20"/>
      <w:lang w:eastAsia="en-US"/>
    </w:rPr>
  </w:style>
  <w:style w:type="paragraph" w:customStyle="1" w:styleId="DocumentID">
    <w:name w:val="Document ID"/>
    <w:basedOn w:val="Normaallaad"/>
    <w:rsid w:val="00013FEF"/>
    <w:pPr>
      <w:keepLines/>
      <w:tabs>
        <w:tab w:val="left" w:pos="5103"/>
      </w:tabs>
      <w:spacing w:after="120" w:line="240" w:lineRule="auto"/>
      <w:jc w:val="both"/>
    </w:pPr>
    <w:rPr>
      <w:kern w:val="28"/>
      <w:sz w:val="22"/>
      <w:szCs w:val="20"/>
      <w:lang w:eastAsia="en-US"/>
    </w:rPr>
  </w:style>
  <w:style w:type="paragraph" w:customStyle="1" w:styleId="DoubleSignature">
    <w:name w:val="DoubleSignature"/>
    <w:basedOn w:val="Address"/>
    <w:rsid w:val="00013FEF"/>
    <w:pPr>
      <w:tabs>
        <w:tab w:val="left" w:pos="5103"/>
      </w:tabs>
      <w:ind w:left="0"/>
    </w:pPr>
  </w:style>
  <w:style w:type="paragraph" w:customStyle="1" w:styleId="FaxHeader">
    <w:name w:val="Fax Header"/>
    <w:basedOn w:val="Normaallaad"/>
    <w:next w:val="Normaallaad"/>
    <w:rsid w:val="00013FEF"/>
    <w:pPr>
      <w:keepLines/>
      <w:spacing w:before="120" w:after="120" w:line="240" w:lineRule="auto"/>
      <w:jc w:val="both"/>
    </w:pPr>
    <w:rPr>
      <w:kern w:val="28"/>
      <w:szCs w:val="20"/>
      <w:lang w:eastAsia="en-US"/>
    </w:rPr>
  </w:style>
  <w:style w:type="paragraph" w:styleId="Pealkiri">
    <w:name w:val="Title"/>
    <w:basedOn w:val="Normaallaad"/>
    <w:qFormat/>
    <w:rsid w:val="006F53A1"/>
    <w:pPr>
      <w:keepLines/>
      <w:spacing w:before="240" w:after="240" w:line="240" w:lineRule="auto"/>
      <w:jc w:val="center"/>
    </w:pPr>
    <w:rPr>
      <w:b/>
      <w:caps/>
      <w:kern w:val="28"/>
      <w:sz w:val="32"/>
      <w:szCs w:val="20"/>
      <w:lang w:eastAsia="en-US"/>
    </w:rPr>
  </w:style>
  <w:style w:type="paragraph" w:styleId="Alapealkiri">
    <w:name w:val="Subtitle"/>
    <w:basedOn w:val="Pealkiri"/>
    <w:qFormat/>
    <w:rsid w:val="006F53A1"/>
    <w:pPr>
      <w:spacing w:before="0"/>
    </w:pPr>
    <w:rPr>
      <w:bCs/>
      <w:i/>
      <w:sz w:val="28"/>
    </w:rPr>
  </w:style>
  <w:style w:type="paragraph" w:styleId="Loendilik">
    <w:name w:val="List Paragraph"/>
    <w:basedOn w:val="Normaallaad"/>
    <w:qFormat/>
    <w:rsid w:val="00705B1C"/>
    <w:pPr>
      <w:spacing w:line="240" w:lineRule="auto"/>
      <w:ind w:left="720"/>
    </w:pPr>
    <w:rPr>
      <w:rFonts w:ascii="Times New Roman" w:eastAsia="Calibri" w:hAnsi="Times New Roman"/>
      <w:kern w:val="0"/>
      <w:sz w:val="24"/>
      <w:lang w:eastAsia="fr-BE"/>
    </w:rPr>
  </w:style>
  <w:style w:type="paragraph" w:customStyle="1" w:styleId="Default">
    <w:name w:val="Default"/>
    <w:basedOn w:val="Normaallaad"/>
    <w:rsid w:val="00705B1C"/>
    <w:pPr>
      <w:autoSpaceDE w:val="0"/>
      <w:autoSpaceDN w:val="0"/>
      <w:spacing w:line="240" w:lineRule="auto"/>
    </w:pPr>
    <w:rPr>
      <w:rFonts w:eastAsia="Calibri"/>
      <w:color w:val="000000"/>
      <w:kern w:val="0"/>
      <w:sz w:val="24"/>
      <w:lang w:eastAsia="fr-BE"/>
    </w:rPr>
  </w:style>
  <w:style w:type="character" w:styleId="Hperlink">
    <w:name w:val="Hyperlink"/>
    <w:rsid w:val="00705B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69267">
      <w:bodyDiv w:val="1"/>
      <w:marLeft w:val="1190"/>
      <w:marRight w:val="1190"/>
      <w:marTop w:val="143"/>
      <w:marBottom w:val="1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a-cogeca.eu/downloadThread.aspx?threadID=159042" TargetMode="External"/><Relationship Id="rId13" Type="http://schemas.openxmlformats.org/officeDocument/2006/relationships/hyperlink" Target="http://www.copa-cogeca.eu/downloadThread.aspx?threadID=171743" TargetMode="External"/><Relationship Id="rId18" Type="http://schemas.openxmlformats.org/officeDocument/2006/relationships/hyperlink" Target="http://www.copa-cogeca.eu/downloadThread.aspx?threadID=170055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copa-cogeca.eu/downloadThread.aspx?threadID=171104" TargetMode="External"/><Relationship Id="rId12" Type="http://schemas.openxmlformats.org/officeDocument/2006/relationships/hyperlink" Target="http://www.copa-cogeca.eu/downloadThread.aspx?threadID=171547" TargetMode="External"/><Relationship Id="rId17" Type="http://schemas.openxmlformats.org/officeDocument/2006/relationships/hyperlink" Target="http://www.copa-cogeca.eu/downloadThread.aspx?threadID=17168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opa-cogeca.eu/downloadThread.aspx?threadID=171148" TargetMode="External"/><Relationship Id="rId20" Type="http://schemas.openxmlformats.org/officeDocument/2006/relationships/hyperlink" Target="http://www.copa-cogeca.eu/downloadThread.aspx?threadID=17198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pa-cogeca.eu/downloadThread.aspx?threadID=171546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copa-cogeca.eu/downloadThread.aspx?threadID=171474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copa-cogeca.eu/downloadThread.aspx?threadID=171588" TargetMode="External"/><Relationship Id="rId19" Type="http://schemas.openxmlformats.org/officeDocument/2006/relationships/hyperlink" Target="http://www.copa-cogeca.eu/downloadThread.aspx?threadID=1710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pa-cogeca.eu/downloadThread.aspx?threadID=170765" TargetMode="External"/><Relationship Id="rId14" Type="http://schemas.openxmlformats.org/officeDocument/2006/relationships/hyperlink" Target="http://www.copa-cogeca.eu/downloadThread.aspx?threadID=171808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Letter</vt:lpstr>
    </vt:vector>
  </TitlesOfParts>
  <Company>Copa-Cogeca - European Farmers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>Template letter;
Version 002;
2008-09-18;</dc:description>
  <cp:lastModifiedBy>Ene Kärner</cp:lastModifiedBy>
  <cp:revision>2</cp:revision>
  <cp:lastPrinted>2019-03-13T11:32:00Z</cp:lastPrinted>
  <dcterms:created xsi:type="dcterms:W3CDTF">2019-04-16T12:16:00Z</dcterms:created>
  <dcterms:modified xsi:type="dcterms:W3CDTF">2019-04-16T12:16:00Z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ThreadMemo">
    <vt:lpwstr>POCC(19)1634:3</vt:lpwstr>
  </property>
</Properties>
</file>