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46D5" w14:textId="77777777" w:rsidR="00A72B5A" w:rsidRPr="009E04B7" w:rsidRDefault="000249B6" w:rsidP="00160C41">
      <w:pPr>
        <w:pStyle w:val="Pealkiri"/>
        <w:rPr>
          <w:color w:val="2F5496" w:themeColor="accent1" w:themeShade="BF"/>
        </w:rPr>
      </w:pPr>
      <w:r w:rsidRPr="009E04B7">
        <w:rPr>
          <w:color w:val="2F5496" w:themeColor="accent1" w:themeShade="BF"/>
        </w:rPr>
        <w:t xml:space="preserve">MEMO </w:t>
      </w:r>
    </w:p>
    <w:p w14:paraId="265E176C" w14:textId="619E59E6" w:rsidR="00B8773C" w:rsidRPr="009E04B7" w:rsidRDefault="00FB5102" w:rsidP="00A72B5A">
      <w:pPr>
        <w:pStyle w:val="Pealkiri1"/>
        <w:rPr>
          <w:b w:val="0"/>
        </w:rPr>
      </w:pPr>
      <w:r w:rsidRPr="009E04B7">
        <w:t xml:space="preserve">CDG </w:t>
      </w:r>
      <w:r w:rsidR="00A51A33">
        <w:t>ÜPP</w:t>
      </w:r>
      <w:r w:rsidRPr="009E04B7">
        <w:t xml:space="preserve"> ja </w:t>
      </w:r>
      <w:r w:rsidR="006C30FF" w:rsidRPr="009E04B7">
        <w:t xml:space="preserve">CDG </w:t>
      </w:r>
      <w:r w:rsidRPr="009E04B7">
        <w:t>kohtumise e</w:t>
      </w:r>
      <w:r w:rsidR="00142AE5" w:rsidRPr="009E04B7">
        <w:t>tte</w:t>
      </w:r>
      <w:r w:rsidR="00095E49" w:rsidRPr="009E04B7">
        <w:t>va</w:t>
      </w:r>
      <w:r w:rsidR="00142AE5" w:rsidRPr="009E04B7">
        <w:t>l</w:t>
      </w:r>
      <w:r w:rsidR="00095E49" w:rsidRPr="009E04B7">
        <w:t>mistav kohtumine</w:t>
      </w:r>
      <w:r w:rsidR="00EF588B" w:rsidRPr="009E04B7">
        <w:t xml:space="preserve"> </w:t>
      </w:r>
      <w:r w:rsidRPr="009E04B7">
        <w:t xml:space="preserve">Copa </w:t>
      </w:r>
      <w:proofErr w:type="spellStart"/>
      <w:r w:rsidRPr="009E04B7">
        <w:t>Coge</w:t>
      </w:r>
      <w:r w:rsidR="00E82EFF" w:rsidRPr="009E04B7">
        <w:t>c</w:t>
      </w:r>
      <w:r w:rsidRPr="009E04B7">
        <w:t>a</w:t>
      </w:r>
      <w:r w:rsidR="00E82EFF" w:rsidRPr="009E04B7">
        <w:t>ga</w:t>
      </w:r>
      <w:proofErr w:type="spellEnd"/>
    </w:p>
    <w:p w14:paraId="02B54D00" w14:textId="26C3812B" w:rsidR="00BF7D9B" w:rsidRPr="009E04B7" w:rsidRDefault="00BF7D9B">
      <w:pPr>
        <w:rPr>
          <w:b/>
          <w:color w:val="2F5496" w:themeColor="accent1" w:themeShade="BF"/>
        </w:rPr>
      </w:pPr>
      <w:r w:rsidRPr="009E04B7">
        <w:rPr>
          <w:b/>
          <w:color w:val="2F5496" w:themeColor="accent1" w:themeShade="BF"/>
        </w:rPr>
        <w:t xml:space="preserve">Aeg ja koht: </w:t>
      </w:r>
      <w:r w:rsidR="0074337E" w:rsidRPr="009E04B7">
        <w:rPr>
          <w:b/>
          <w:color w:val="2F5496" w:themeColor="accent1" w:themeShade="BF"/>
        </w:rPr>
        <w:t xml:space="preserve">14. </w:t>
      </w:r>
      <w:r w:rsidR="003A3016" w:rsidRPr="009E04B7">
        <w:rPr>
          <w:b/>
          <w:color w:val="2F5496" w:themeColor="accent1" w:themeShade="BF"/>
        </w:rPr>
        <w:t>oktoober</w:t>
      </w:r>
      <w:r w:rsidRPr="009E04B7">
        <w:rPr>
          <w:b/>
          <w:color w:val="2F5496" w:themeColor="accent1" w:themeShade="BF"/>
        </w:rPr>
        <w:t xml:space="preserve"> 201</w:t>
      </w:r>
      <w:r w:rsidR="003A3016" w:rsidRPr="009E04B7">
        <w:rPr>
          <w:b/>
          <w:color w:val="2F5496" w:themeColor="accent1" w:themeShade="BF"/>
        </w:rPr>
        <w:t>9</w:t>
      </w:r>
      <w:r w:rsidRPr="009E04B7">
        <w:rPr>
          <w:b/>
          <w:color w:val="2F5496" w:themeColor="accent1" w:themeShade="BF"/>
        </w:rPr>
        <w:t xml:space="preserve">, </w:t>
      </w:r>
      <w:r w:rsidR="003A3016" w:rsidRPr="009E04B7">
        <w:rPr>
          <w:b/>
          <w:color w:val="2F5496" w:themeColor="accent1" w:themeShade="BF"/>
        </w:rPr>
        <w:t>Brüssel</w:t>
      </w:r>
    </w:p>
    <w:p w14:paraId="353F16EE" w14:textId="65A72A35" w:rsidR="000F3A9F" w:rsidRPr="009E04B7" w:rsidRDefault="000F3A9F">
      <w:pPr>
        <w:pBdr>
          <w:bottom w:val="single" w:sz="12" w:space="1" w:color="auto"/>
        </w:pBdr>
        <w:rPr>
          <w:b/>
          <w:color w:val="000000" w:themeColor="text1"/>
        </w:rPr>
      </w:pPr>
      <w:r w:rsidRPr="009E04B7">
        <w:rPr>
          <w:b/>
          <w:color w:val="000000" w:themeColor="text1"/>
        </w:rPr>
        <w:t>Osaleja ja memo koostaja: Meeli Lindsaar</w:t>
      </w:r>
    </w:p>
    <w:p w14:paraId="74AEF16A" w14:textId="7BCC465B" w:rsidR="00E34DA2" w:rsidRDefault="00E34DA2">
      <w:r>
        <w:t>Olulisemad teemad kahelt kohtumiselt:</w:t>
      </w:r>
    </w:p>
    <w:p w14:paraId="3F88BCC9" w14:textId="7DC8C37C" w:rsidR="00FF639B" w:rsidRPr="005B288F" w:rsidRDefault="005B288F" w:rsidP="005B288F">
      <w:pPr>
        <w:pStyle w:val="Pealkiri2"/>
      </w:pPr>
      <w:r w:rsidRPr="005B288F">
        <w:t xml:space="preserve">Bioloogilise mitmekesisuse strateegia </w:t>
      </w:r>
      <w:r w:rsidR="00ED220F" w:rsidRPr="005B288F">
        <w:t>2030</w:t>
      </w:r>
    </w:p>
    <w:p w14:paraId="4AD3A39B" w14:textId="3A229143" w:rsidR="00921EFE" w:rsidRDefault="006727D5" w:rsidP="00921EFE">
      <w:r>
        <w:t>Läbirääkimisi peetakse keskkonna</w:t>
      </w:r>
      <w:r w:rsidR="00190949">
        <w:t xml:space="preserve"> nõukogu töögrupis. </w:t>
      </w:r>
      <w:r>
        <w:t xml:space="preserve">Strateegia näol on tegemist ühe osaga </w:t>
      </w:r>
      <w:r w:rsidR="00A95976">
        <w:t xml:space="preserve">Green Dealist. Novembri keskel </w:t>
      </w:r>
      <w:r w:rsidR="0002658A">
        <w:t xml:space="preserve">peaks olema valmis </w:t>
      </w:r>
      <w:r w:rsidR="00A95976">
        <w:t>töödok</w:t>
      </w:r>
      <w:r w:rsidR="0002658A">
        <w:t>ument</w:t>
      </w:r>
      <w:r w:rsidR="00A95976">
        <w:t>. Kui detailne see tuleb, ei ole veel teada</w:t>
      </w:r>
      <w:r w:rsidR="007578B5">
        <w:t>, aga k</w:t>
      </w:r>
      <w:r w:rsidR="00921EFE">
        <w:t xml:space="preserve">una ajasurve on suur, siis dokument </w:t>
      </w:r>
      <w:r w:rsidR="007578B5">
        <w:t>jääb pigem üldisemaks</w:t>
      </w:r>
      <w:r w:rsidR="003B4D4E">
        <w:t xml:space="preserve">. Siiski </w:t>
      </w:r>
      <w:r w:rsidR="00921EFE">
        <w:t>mingid eesmärgid siiski tulevad. Dokumen</w:t>
      </w:r>
      <w:r w:rsidR="003B4D4E">
        <w:t>ti</w:t>
      </w:r>
      <w:r w:rsidR="00921EFE">
        <w:t xml:space="preserve"> ei soovitud konkreetselt uue </w:t>
      </w:r>
      <w:proofErr w:type="spellStart"/>
      <w:r w:rsidR="00921EFE">
        <w:t>ÜPPga</w:t>
      </w:r>
      <w:proofErr w:type="spellEnd"/>
      <w:r w:rsidR="003B4D4E">
        <w:t xml:space="preserve"> siduda</w:t>
      </w:r>
      <w:r w:rsidR="00921EFE">
        <w:t>,</w:t>
      </w:r>
      <w:r w:rsidR="003B4D4E">
        <w:t xml:space="preserve"> sest praeguse ÜPP</w:t>
      </w:r>
      <w:r w:rsidR="00921EFE">
        <w:t xml:space="preserve"> </w:t>
      </w:r>
      <w:r w:rsidR="003B4D4E">
        <w:t xml:space="preserve">senised </w:t>
      </w:r>
      <w:r w:rsidR="00921EFE">
        <w:t xml:space="preserve">mitmekesistamise meetmed ei ole </w:t>
      </w:r>
      <w:r w:rsidR="003B4D4E">
        <w:t xml:space="preserve">olnud </w:t>
      </w:r>
      <w:r w:rsidR="00921EFE">
        <w:t xml:space="preserve">väga atraktiivsed. </w:t>
      </w:r>
    </w:p>
    <w:p w14:paraId="736B818A" w14:textId="5E50B799" w:rsidR="00F43036" w:rsidRDefault="004327A2">
      <w:r>
        <w:t>Koordinatsioonigru</w:t>
      </w:r>
      <w:r w:rsidR="001A2D2D">
        <w:t>pis</w:t>
      </w:r>
      <w:r>
        <w:t xml:space="preserve"> </w:t>
      </w:r>
      <w:r w:rsidR="001A2D2D">
        <w:t xml:space="preserve">huvigruppidega </w:t>
      </w:r>
      <w:r w:rsidR="0042092B">
        <w:t xml:space="preserve">tehti ettepanek </w:t>
      </w:r>
      <w:r>
        <w:t xml:space="preserve">pakkuda välja </w:t>
      </w:r>
      <w:r w:rsidR="0042092B">
        <w:t xml:space="preserve">nö </w:t>
      </w:r>
      <w:r>
        <w:t>targad eesmärgid, mis on ajalise</w:t>
      </w:r>
      <w:r w:rsidR="0042092B">
        <w:t>lt</w:t>
      </w:r>
      <w:r w:rsidR="00193B1B">
        <w:t xml:space="preserve"> piiritletud</w:t>
      </w:r>
      <w:r>
        <w:t>, saavutatavad ja numbrilise</w:t>
      </w:r>
      <w:r w:rsidR="00B43F40">
        <w:t xml:space="preserve">lt mõõdetavad. </w:t>
      </w:r>
      <w:r w:rsidR="00193B1B">
        <w:t xml:space="preserve">Strateegia keskendub nii </w:t>
      </w:r>
      <w:r w:rsidR="00B43F40" w:rsidRPr="00092A13">
        <w:t xml:space="preserve">mahe </w:t>
      </w:r>
      <w:r w:rsidR="00193B1B" w:rsidRPr="00092A13">
        <w:t>kui</w:t>
      </w:r>
      <w:r w:rsidR="00B43F40" w:rsidRPr="00092A13">
        <w:t xml:space="preserve"> tava</w:t>
      </w:r>
      <w:r w:rsidR="009D7EAA" w:rsidRPr="00092A13">
        <w:t xml:space="preserve">põllumajandusele. Üheks läbivaks teemaks on </w:t>
      </w:r>
      <w:r w:rsidR="00FC2F36" w:rsidRPr="00092A13">
        <w:t>põllukultuuri</w:t>
      </w:r>
      <w:r w:rsidR="00586FE5" w:rsidRPr="00092A13">
        <w:t xml:space="preserve"> </w:t>
      </w:r>
      <w:r w:rsidR="00FC2F36" w:rsidRPr="00092A13">
        <w:t>indeks (</w:t>
      </w:r>
      <w:proofErr w:type="spellStart"/>
      <w:r w:rsidR="00B43F40" w:rsidRPr="00092A13">
        <w:rPr>
          <w:i/>
          <w:iCs/>
        </w:rPr>
        <w:t>farmeling</w:t>
      </w:r>
      <w:proofErr w:type="spellEnd"/>
      <w:r w:rsidR="00B43F40" w:rsidRPr="00092A13">
        <w:rPr>
          <w:i/>
          <w:iCs/>
        </w:rPr>
        <w:t xml:space="preserve"> </w:t>
      </w:r>
      <w:proofErr w:type="spellStart"/>
      <w:r w:rsidR="00B43F40" w:rsidRPr="00092A13">
        <w:rPr>
          <w:i/>
          <w:iCs/>
        </w:rPr>
        <w:t>index</w:t>
      </w:r>
      <w:proofErr w:type="spellEnd"/>
      <w:r w:rsidR="00FC2F36" w:rsidRPr="00092A13">
        <w:t>)</w:t>
      </w:r>
      <w:r w:rsidR="00540EB8" w:rsidRPr="00092A13">
        <w:t xml:space="preserve">. </w:t>
      </w:r>
      <w:r w:rsidR="00DB17C4" w:rsidRPr="00092A13">
        <w:t xml:space="preserve">Üheks alternatiiviks on </w:t>
      </w:r>
      <w:r w:rsidR="00FB2834" w:rsidRPr="00092A13">
        <w:t xml:space="preserve">juba olemas olevat </w:t>
      </w:r>
      <w:r w:rsidR="00DB17C4" w:rsidRPr="00092A13">
        <w:t>kas</w:t>
      </w:r>
      <w:r w:rsidR="00FB2834" w:rsidRPr="00092A13">
        <w:t xml:space="preserve">utada </w:t>
      </w:r>
      <w:r w:rsidR="00A474BB" w:rsidRPr="00092A13">
        <w:t xml:space="preserve">lindude indeksi </w:t>
      </w:r>
      <w:r w:rsidR="00FB2834" w:rsidRPr="00092A13">
        <w:t>(</w:t>
      </w:r>
      <w:proofErr w:type="spellStart"/>
      <w:r w:rsidR="00FB2834" w:rsidRPr="00092A13">
        <w:rPr>
          <w:i/>
          <w:iCs/>
        </w:rPr>
        <w:t>bird</w:t>
      </w:r>
      <w:proofErr w:type="spellEnd"/>
      <w:r w:rsidR="00FB2834" w:rsidRPr="00092A13">
        <w:rPr>
          <w:i/>
          <w:iCs/>
        </w:rPr>
        <w:t xml:space="preserve"> </w:t>
      </w:r>
      <w:proofErr w:type="spellStart"/>
      <w:r w:rsidR="00FB2834" w:rsidRPr="00092A13">
        <w:rPr>
          <w:i/>
          <w:iCs/>
        </w:rPr>
        <w:t>index</w:t>
      </w:r>
      <w:proofErr w:type="spellEnd"/>
      <w:r w:rsidR="00FB2834" w:rsidRPr="00092A13">
        <w:t>)</w:t>
      </w:r>
      <w:r w:rsidR="00921EFE" w:rsidRPr="00092A13">
        <w:t xml:space="preserve">, mida ÜPP raames </w:t>
      </w:r>
      <w:proofErr w:type="spellStart"/>
      <w:r w:rsidR="00921EFE" w:rsidRPr="00092A13">
        <w:t>DGAgri</w:t>
      </w:r>
      <w:proofErr w:type="spellEnd"/>
      <w:r w:rsidR="000778E2" w:rsidRPr="00092A13">
        <w:t xml:space="preserve"> juba kasutab</w:t>
      </w:r>
      <w:r w:rsidR="00921EFE" w:rsidRPr="00092A13">
        <w:t xml:space="preserve">. </w:t>
      </w:r>
      <w:r w:rsidR="00A474BB" w:rsidRPr="00092A13">
        <w:t>sest see on mõõdetav, kui</w:t>
      </w:r>
      <w:r w:rsidR="00FB2834" w:rsidRPr="00092A13">
        <w:t xml:space="preserve">d mitte </w:t>
      </w:r>
      <w:r w:rsidR="00A474BB" w:rsidRPr="00092A13">
        <w:t xml:space="preserve">väga hea tööriist. </w:t>
      </w:r>
      <w:r w:rsidR="008B05C3" w:rsidRPr="00092A13">
        <w:t>L</w:t>
      </w:r>
      <w:r w:rsidR="00A474BB" w:rsidRPr="00092A13">
        <w:t xml:space="preserve">innu indeks on </w:t>
      </w:r>
      <w:r w:rsidR="008B05C3" w:rsidRPr="00092A13">
        <w:t>aastaid  näidanud</w:t>
      </w:r>
      <w:r w:rsidR="008B05C3">
        <w:t xml:space="preserve"> </w:t>
      </w:r>
      <w:r w:rsidR="00A474BB">
        <w:t>pigem langeva</w:t>
      </w:r>
      <w:r w:rsidR="008B05C3">
        <w:t>t</w:t>
      </w:r>
      <w:r w:rsidR="00A474BB">
        <w:t xml:space="preserve"> trendi</w:t>
      </w:r>
      <w:r w:rsidR="00D4150D">
        <w:t xml:space="preserve">, </w:t>
      </w:r>
      <w:r w:rsidR="008B05C3">
        <w:t xml:space="preserve">kuigi </w:t>
      </w:r>
      <w:r w:rsidR="00D4150D">
        <w:t xml:space="preserve">viimased aastad </w:t>
      </w:r>
      <w:r w:rsidR="008B05C3">
        <w:t xml:space="preserve">on see </w:t>
      </w:r>
      <w:r w:rsidR="00D4150D">
        <w:t xml:space="preserve">olnud stabiilne. </w:t>
      </w:r>
      <w:r w:rsidR="00586FE5">
        <w:t>Põllukultuuri indeksi e</w:t>
      </w:r>
      <w:r w:rsidR="0045084B">
        <w:t>esmärk 2050</w:t>
      </w:r>
      <w:r w:rsidR="00586FE5">
        <w:t>.a</w:t>
      </w:r>
      <w:r w:rsidR="0045084B">
        <w:t xml:space="preserve"> võiks olla </w:t>
      </w:r>
      <w:r w:rsidR="00AE7563">
        <w:t xml:space="preserve">liikide suurenemine </w:t>
      </w:r>
      <w:r w:rsidR="0045084B">
        <w:t xml:space="preserve">50%, </w:t>
      </w:r>
      <w:r w:rsidR="00AE7563">
        <w:t xml:space="preserve">aastas peaks kasv olema </w:t>
      </w:r>
      <w:r w:rsidR="0045084B">
        <w:t>5%, se</w:t>
      </w:r>
      <w:r w:rsidR="001C5471">
        <w:t xml:space="preserve">e teeb </w:t>
      </w:r>
      <w:r w:rsidR="009F691C">
        <w:t xml:space="preserve">5-8 </w:t>
      </w:r>
      <w:r w:rsidR="00E16ED9">
        <w:t>liiki</w:t>
      </w:r>
      <w:r w:rsidR="009F691C">
        <w:t xml:space="preserve">. </w:t>
      </w:r>
      <w:r w:rsidR="001C5471">
        <w:t>Strateegia p</w:t>
      </w:r>
      <w:r w:rsidR="00D879EA">
        <w:t xml:space="preserve">eaks </w:t>
      </w:r>
      <w:r w:rsidR="001C5471">
        <w:t xml:space="preserve">sisaldama </w:t>
      </w:r>
      <w:r w:rsidR="00D879EA">
        <w:t>rohkem valikuid</w:t>
      </w:r>
      <w:r w:rsidR="00572509">
        <w:t>, vabatahtlik</w:t>
      </w:r>
      <w:r w:rsidR="001C5471">
        <w:t>ke</w:t>
      </w:r>
      <w:r w:rsidR="00572509">
        <w:t xml:space="preserve"> meetme</w:t>
      </w:r>
      <w:r w:rsidR="001C5471">
        <w:t>i</w:t>
      </w:r>
      <w:r w:rsidR="00572509">
        <w:t xml:space="preserve">d, mida </w:t>
      </w:r>
      <w:r w:rsidR="001C5471">
        <w:t xml:space="preserve">põllumehed </w:t>
      </w:r>
      <w:r w:rsidR="00572509">
        <w:t>saaks valida.</w:t>
      </w:r>
      <w:r w:rsidR="001C5471">
        <w:t xml:space="preserve"> Strateegia osakaal </w:t>
      </w:r>
      <w:r w:rsidR="00B815F8">
        <w:t xml:space="preserve">tahetakse siduda </w:t>
      </w:r>
      <w:r w:rsidR="00DB17C4">
        <w:t>%</w:t>
      </w:r>
      <w:r w:rsidR="00B815F8">
        <w:t>-ga</w:t>
      </w:r>
      <w:r w:rsidR="00DB17C4">
        <w:t xml:space="preserve"> </w:t>
      </w:r>
      <w:proofErr w:type="spellStart"/>
      <w:r w:rsidR="00DB17C4">
        <w:t>eco</w:t>
      </w:r>
      <w:proofErr w:type="spellEnd"/>
      <w:r w:rsidR="00DB17C4">
        <w:t>-skeemist</w:t>
      </w:r>
      <w:r w:rsidR="00B815F8">
        <w:t xml:space="preserve"> </w:t>
      </w:r>
      <w:r w:rsidR="00DB17C4">
        <w:t xml:space="preserve"> </w:t>
      </w:r>
      <w:r w:rsidR="00B815F8">
        <w:t xml:space="preserve">(pakutakse </w:t>
      </w:r>
      <w:r w:rsidR="00DB17C4">
        <w:t>20%</w:t>
      </w:r>
      <w:r w:rsidR="00B815F8">
        <w:t>)</w:t>
      </w:r>
      <w:r w:rsidR="00DB17C4">
        <w:t xml:space="preserve"> või </w:t>
      </w:r>
      <w:r w:rsidR="004837E3">
        <w:t>põllumajandus</w:t>
      </w:r>
      <w:r w:rsidR="00DB17C4">
        <w:t>-</w:t>
      </w:r>
      <w:r w:rsidR="004837E3">
        <w:t>keskkonna</w:t>
      </w:r>
      <w:r w:rsidR="00DB17C4">
        <w:t>st</w:t>
      </w:r>
      <w:r w:rsidR="004837E3">
        <w:t>.</w:t>
      </w:r>
      <w:r w:rsidR="00DB17C4">
        <w:t xml:space="preserve"> </w:t>
      </w:r>
      <w:proofErr w:type="spellStart"/>
      <w:r w:rsidR="00DB17C4">
        <w:t>DGE</w:t>
      </w:r>
      <w:r w:rsidR="004837E3">
        <w:t>nv</w:t>
      </w:r>
      <w:r w:rsidR="00DB17C4">
        <w:t>i</w:t>
      </w:r>
      <w:proofErr w:type="spellEnd"/>
      <w:r w:rsidR="00DB17C4">
        <w:t xml:space="preserve"> </w:t>
      </w:r>
      <w:r w:rsidR="004837E3">
        <w:t xml:space="preserve">on </w:t>
      </w:r>
      <w:r w:rsidR="00DB17C4">
        <w:t>luba</w:t>
      </w:r>
      <w:r w:rsidR="004837E3">
        <w:t>nud</w:t>
      </w:r>
      <w:r w:rsidR="00DB17C4">
        <w:t xml:space="preserve"> anda rohkem aega.</w:t>
      </w:r>
    </w:p>
    <w:p w14:paraId="1B7232CC" w14:textId="77777777" w:rsidR="00C606C6" w:rsidRDefault="004837E3">
      <w:r>
        <w:t xml:space="preserve">Kohapeal </w:t>
      </w:r>
      <w:r w:rsidR="00646E4F">
        <w:t xml:space="preserve">leiti, et põllumeestele </w:t>
      </w:r>
      <w:r w:rsidR="00572509">
        <w:t xml:space="preserve">peaksid </w:t>
      </w:r>
      <w:r w:rsidR="00646E4F">
        <w:t>bioloogilise mitmekesistamise</w:t>
      </w:r>
      <w:r w:rsidR="00C606C6">
        <w:t xml:space="preserve"> puhul: </w:t>
      </w:r>
    </w:p>
    <w:p w14:paraId="3921B0CB" w14:textId="6DA1F4DA" w:rsidR="00C606C6" w:rsidRDefault="00646E4F" w:rsidP="00C606C6">
      <w:pPr>
        <w:pStyle w:val="Loendilik"/>
        <w:numPr>
          <w:ilvl w:val="0"/>
          <w:numId w:val="8"/>
        </w:numPr>
      </w:pPr>
      <w:r>
        <w:t xml:space="preserve">meetmed </w:t>
      </w:r>
      <w:r w:rsidR="00572509">
        <w:t>olema vaba</w:t>
      </w:r>
      <w:r>
        <w:t>tahtlikud</w:t>
      </w:r>
      <w:r w:rsidR="00463484">
        <w:t xml:space="preserve"> ning neile peaksid jääma võimalused </w:t>
      </w:r>
      <w:r w:rsidR="00572509">
        <w:t xml:space="preserve">meetmeid </w:t>
      </w:r>
      <w:r w:rsidR="00463484">
        <w:t xml:space="preserve">ise </w:t>
      </w:r>
      <w:r w:rsidR="007A3B9D">
        <w:t>välja töö</w:t>
      </w:r>
      <w:r w:rsidR="00092A13">
        <w:t>t</w:t>
      </w:r>
      <w:r w:rsidR="00463484">
        <w:t>a</w:t>
      </w:r>
      <w:r w:rsidR="00092A13">
        <w:t>d</w:t>
      </w:r>
      <w:r w:rsidR="007A3B9D">
        <w:t xml:space="preserve">a ehk peaks </w:t>
      </w:r>
      <w:r w:rsidR="00C606C6">
        <w:t>s</w:t>
      </w:r>
      <w:r w:rsidR="007A3B9D">
        <w:t>äilima</w:t>
      </w:r>
      <w:r w:rsidR="00C606C6">
        <w:t xml:space="preserve"> pai</w:t>
      </w:r>
      <w:r w:rsidR="00092A13">
        <w:t>n</w:t>
      </w:r>
      <w:r w:rsidR="00C606C6">
        <w:t>dlikus</w:t>
      </w:r>
      <w:r w:rsidR="00C04152">
        <w:t>;</w:t>
      </w:r>
    </w:p>
    <w:p w14:paraId="46F5C3DF" w14:textId="69558418" w:rsidR="001851E2" w:rsidRDefault="00C04152" w:rsidP="0007241F">
      <w:pPr>
        <w:pStyle w:val="Loendilik"/>
        <w:numPr>
          <w:ilvl w:val="0"/>
          <w:numId w:val="8"/>
        </w:numPr>
      </w:pPr>
      <w:r>
        <w:t>t</w:t>
      </w:r>
      <w:r w:rsidR="00C606C6">
        <w:t xml:space="preserve">agatama </w:t>
      </w:r>
      <w:r w:rsidR="007A3B9D">
        <w:t>hea ja õiglane nõustamine</w:t>
      </w:r>
      <w:r w:rsidR="00C606C6">
        <w:t xml:space="preserve"> </w:t>
      </w:r>
      <w:r w:rsidR="007A3B9D">
        <w:t xml:space="preserve">promotsioonid </w:t>
      </w:r>
      <w:r w:rsidR="001851E2">
        <w:t xml:space="preserve">põllumehelt- põllumehele; </w:t>
      </w:r>
    </w:p>
    <w:p w14:paraId="0369FA67" w14:textId="77777777" w:rsidR="00921EFE" w:rsidRDefault="007A3B9D" w:rsidP="0007241F">
      <w:pPr>
        <w:pStyle w:val="Loendilik"/>
        <w:numPr>
          <w:ilvl w:val="0"/>
          <w:numId w:val="8"/>
        </w:numPr>
      </w:pPr>
      <w:r>
        <w:t>koostöö</w:t>
      </w:r>
      <w:r w:rsidR="00921EFE">
        <w:t xml:space="preserve"> ja </w:t>
      </w:r>
      <w:r w:rsidR="00F342EF">
        <w:t>sotsiaalne „leping“, mis aitab eesmärke ellu</w:t>
      </w:r>
      <w:r w:rsidR="00921EFE">
        <w:t xml:space="preserve"> </w:t>
      </w:r>
      <w:r w:rsidR="00F342EF">
        <w:t xml:space="preserve">viia. </w:t>
      </w:r>
      <w:r w:rsidR="00A474BB">
        <w:t xml:space="preserve"> </w:t>
      </w:r>
    </w:p>
    <w:p w14:paraId="3F4B99D1" w14:textId="2D4E0C6B" w:rsidR="00ED220F" w:rsidRDefault="00266A42">
      <w:r>
        <w:t>Üldiselt leiti, et</w:t>
      </w:r>
      <w:r w:rsidR="007C2A67">
        <w:t xml:space="preserve"> proaktiivsus on igati õige</w:t>
      </w:r>
      <w:r w:rsidR="00092A13">
        <w:t xml:space="preserve">. Leiti ka, et kui </w:t>
      </w:r>
      <w:r w:rsidR="00567583">
        <w:t xml:space="preserve"> </w:t>
      </w:r>
      <w:proofErr w:type="spellStart"/>
      <w:r w:rsidR="006D39F5">
        <w:t>ÜPP</w:t>
      </w:r>
      <w:r w:rsidR="00092A13">
        <w:t>-</w:t>
      </w:r>
      <w:r w:rsidR="006D39F5">
        <w:t>d</w:t>
      </w:r>
      <w:proofErr w:type="spellEnd"/>
      <w:r w:rsidR="006D39F5">
        <w:t xml:space="preserve"> arutatakse aastaid, samas </w:t>
      </w:r>
      <w:r>
        <w:t xml:space="preserve">kui </w:t>
      </w:r>
      <w:r w:rsidR="006D39F5">
        <w:t>Green Dealiga on nii l</w:t>
      </w:r>
      <w:r w:rsidR="00104B0E">
        <w:t xml:space="preserve">ühike ajasurve. </w:t>
      </w:r>
      <w:r w:rsidR="00814A7F">
        <w:t xml:space="preserve">Keskkonnateenused nt veinisektoris on juba mindud kaugemale kui </w:t>
      </w:r>
      <w:r w:rsidR="004A531E">
        <w:t xml:space="preserve">regulatsioonid ja ühistud on ärgitatud tegema tegusid rohkem. </w:t>
      </w:r>
      <w:r w:rsidR="00092A13">
        <w:t xml:space="preserve">Uued eesmärgid ei peaks lõhkuma olemasolevaid praktikaid. </w:t>
      </w:r>
    </w:p>
    <w:p w14:paraId="4DC16EFA" w14:textId="6C108290" w:rsidR="009E6E43" w:rsidRDefault="00B1555D" w:rsidP="00917B3E">
      <w:pPr>
        <w:pStyle w:val="Pealkiri2"/>
      </w:pPr>
      <w:r>
        <w:t>P</w:t>
      </w:r>
      <w:r w:rsidR="001861B2">
        <w:t>õllumajandusmaa haldamine</w:t>
      </w:r>
      <w:bookmarkStart w:id="0" w:name="_GoBack"/>
      <w:bookmarkEnd w:id="0"/>
    </w:p>
    <w:p w14:paraId="53ABD7F7" w14:textId="57ED2F1E" w:rsidR="001D0922" w:rsidRPr="001D0922" w:rsidRDefault="001D0922" w:rsidP="001D0922">
      <w:proofErr w:type="spellStart"/>
      <w:r w:rsidRPr="001D0922">
        <w:t>DGFisma</w:t>
      </w:r>
      <w:proofErr w:type="spellEnd"/>
      <w:r w:rsidR="003540AE">
        <w:rPr>
          <w:rStyle w:val="Allmrkuseviide"/>
        </w:rPr>
        <w:footnoteReference w:id="1"/>
      </w:r>
      <w:r w:rsidRPr="001D0922">
        <w:t>: kriisiaegadel sai põllumajandusmaast väärtuslik kapitali paigutus, mis kergitas hoogsalt hindu. Iga aasta</w:t>
      </w:r>
      <w:r w:rsidR="00DD197B">
        <w:t>l kaotab põllumajandus</w:t>
      </w:r>
      <w:r w:rsidRPr="001D0922">
        <w:t xml:space="preserve"> Berliinisuuru</w:t>
      </w:r>
      <w:r w:rsidR="00DD197B">
        <w:t>s</w:t>
      </w:r>
      <w:r w:rsidRPr="001D0922">
        <w:t xml:space="preserve">e ala muudele sektoritele. </w:t>
      </w:r>
      <w:r w:rsidR="000B3C85">
        <w:t xml:space="preserve">Prognoosi kohaselt läheb aastatel  2000 - 2050 a kuni 300 mln ha põllumaad muuks kasutuseks. </w:t>
      </w:r>
      <w:r w:rsidRPr="001D0922">
        <w:t>Pea</w:t>
      </w:r>
      <w:r w:rsidR="00DD197B">
        <w:t>a</w:t>
      </w:r>
      <w:r w:rsidRPr="001D0922">
        <w:t xml:space="preserve">egu </w:t>
      </w:r>
      <w:r w:rsidR="002B1D83">
        <w:t>on 7 L</w:t>
      </w:r>
      <w:r w:rsidR="00AA5052">
        <w:t xml:space="preserve">R </w:t>
      </w:r>
      <w:r w:rsidRPr="001D0922">
        <w:t xml:space="preserve">olemas maa müüki reguleeriv seadus. 2013. a sai hoo sisse uued seadused eelkõige </w:t>
      </w:r>
      <w:r w:rsidR="00CF6815">
        <w:t>I</w:t>
      </w:r>
      <w:r w:rsidRPr="001D0922">
        <w:t xml:space="preserve">da- ja </w:t>
      </w:r>
      <w:r w:rsidR="00CF6815">
        <w:t>K</w:t>
      </w:r>
      <w:r w:rsidRPr="001D0922">
        <w:t>esk</w:t>
      </w:r>
      <w:r w:rsidR="00CF6815">
        <w:t>-E</w:t>
      </w:r>
      <w:r w:rsidRPr="001D0922">
        <w:t>uroopa riikides. Õigus</w:t>
      </w:r>
      <w:r w:rsidR="00DD197B">
        <w:t>lik</w:t>
      </w:r>
      <w:r w:rsidR="00B83FEF">
        <w:t xml:space="preserve">u piirandu seab </w:t>
      </w:r>
      <w:r w:rsidR="009767E3">
        <w:t xml:space="preserve">aluslepingu </w:t>
      </w:r>
      <w:r w:rsidRPr="001D0922">
        <w:t>art 63,</w:t>
      </w:r>
      <w:r w:rsidR="009767E3">
        <w:t xml:space="preserve"> mis sätestab</w:t>
      </w:r>
      <w:r w:rsidRPr="001D0922">
        <w:t xml:space="preserve"> kapitali vabaliikumise. </w:t>
      </w:r>
      <w:r w:rsidR="00F37AF7">
        <w:t>KOM on riikide regulatsioone analüüsinud ning leidnud, et mitme</w:t>
      </w:r>
      <w:r w:rsidR="0022191F">
        <w:t xml:space="preserve">d riigisisesed õigusaktid on vastuolus aluslepinguga. </w:t>
      </w:r>
      <w:r w:rsidR="00C16911">
        <w:lastRenderedPageBreak/>
        <w:t xml:space="preserve">DE on alates 2020. a teinud piirangu, et aastas ei tohiks üle 11 000 ha põllumaad minna üle muuks otstarbeks. </w:t>
      </w:r>
    </w:p>
    <w:p w14:paraId="7814E8D7" w14:textId="710FF544" w:rsidR="00E33AEF" w:rsidRDefault="00D332FF" w:rsidP="001D0922">
      <w:r>
        <w:t xml:space="preserve">Paljude riikide regulatsiooni põhjuseks on maade </w:t>
      </w:r>
      <w:r w:rsidR="00224F8F">
        <w:t xml:space="preserve">koondumine suure ettevõtjate või </w:t>
      </w:r>
      <w:proofErr w:type="spellStart"/>
      <w:r w:rsidR="00224F8F">
        <w:t>välisfondide</w:t>
      </w:r>
      <w:proofErr w:type="spellEnd"/>
      <w:r w:rsidR="00224F8F">
        <w:t xml:space="preserve"> kätte. </w:t>
      </w:r>
      <w:r w:rsidR="005A0FEE">
        <w:t>Näitena toodi välja</w:t>
      </w:r>
      <w:r w:rsidR="006F7ED6">
        <w:t xml:space="preserve"> RO kus </w:t>
      </w:r>
      <w:r w:rsidR="005A0FEE">
        <w:t>kolm</w:t>
      </w:r>
      <w:r w:rsidR="006F7ED6">
        <w:t xml:space="preserve">ele </w:t>
      </w:r>
      <w:r w:rsidR="005A0FEE">
        <w:t>suur</w:t>
      </w:r>
      <w:r w:rsidR="006F7ED6">
        <w:t>i</w:t>
      </w:r>
      <w:r w:rsidR="005A0FEE">
        <w:t>ma</w:t>
      </w:r>
      <w:r w:rsidR="006F7ED6">
        <w:t xml:space="preserve">le maa valdajale </w:t>
      </w:r>
      <w:r w:rsidR="001E4F71">
        <w:t xml:space="preserve">kuulub </w:t>
      </w:r>
      <w:r w:rsidR="001D0922" w:rsidRPr="001D0922">
        <w:t>üle 50</w:t>
      </w:r>
      <w:r w:rsidR="005A0FEE">
        <w:t xml:space="preserve"> 000 </w:t>
      </w:r>
      <w:r w:rsidR="001D0922" w:rsidRPr="001D0922">
        <w:t>ha maad</w:t>
      </w:r>
      <w:r w:rsidR="005A0FEE">
        <w:t xml:space="preserve">. </w:t>
      </w:r>
      <w:r w:rsidR="001E4F71">
        <w:t xml:space="preserve">Ka EL-i teistes riikides on selliseid suuromanikke, kelleks võivad olla USA ja Lähis-Ida fondid. Seda tendentsi on näha ka FR-s ja UK-s ning selle tõttu on maa muutunud kalliks. </w:t>
      </w:r>
      <w:r w:rsidR="006F7ED6">
        <w:t xml:space="preserve">HU ja LT on õigusaktiga pannud paika maa maksimaalse suuruse, mida üks farm võib omada. </w:t>
      </w:r>
      <w:r w:rsidR="00E33AEF" w:rsidRPr="00E33AEF">
        <w:t>LT</w:t>
      </w:r>
      <w:r w:rsidR="00E33AEF">
        <w:t xml:space="preserve"> </w:t>
      </w:r>
      <w:r w:rsidR="00E33AEF" w:rsidRPr="00E33AEF">
        <w:t xml:space="preserve">selgitas, et </w:t>
      </w:r>
      <w:r w:rsidR="00E33AEF">
        <w:t xml:space="preserve">neil </w:t>
      </w:r>
      <w:r w:rsidR="00E33AEF" w:rsidRPr="00E33AEF">
        <w:t xml:space="preserve">on olemas </w:t>
      </w:r>
      <w:r w:rsidR="00E33AEF">
        <w:t xml:space="preserve">regulatsioon, mis sätestab </w:t>
      </w:r>
      <w:r w:rsidR="00E33AEF" w:rsidRPr="00E33AEF">
        <w:t xml:space="preserve">küll 500ha limiit, kuid </w:t>
      </w:r>
      <w:r w:rsidR="00E33AEF">
        <w:t xml:space="preserve">seadus </w:t>
      </w:r>
      <w:r w:rsidR="00E33AEF" w:rsidRPr="00E33AEF">
        <w:t xml:space="preserve">siiski </w:t>
      </w:r>
      <w:r w:rsidR="0093439B">
        <w:t xml:space="preserve">konsolideerumise takistamise eesmärki </w:t>
      </w:r>
      <w:r w:rsidR="00E33AEF" w:rsidRPr="00E33AEF">
        <w:t>ei t</w:t>
      </w:r>
      <w:r w:rsidR="0093439B">
        <w:t>äida</w:t>
      </w:r>
      <w:r w:rsidR="00CF06CD">
        <w:t xml:space="preserve">, sest </w:t>
      </w:r>
      <w:r w:rsidR="00E33AEF" w:rsidRPr="00E33AEF">
        <w:t xml:space="preserve">läbi mitme erineva </w:t>
      </w:r>
      <w:r w:rsidR="00CF06CD">
        <w:t>ettevõtte</w:t>
      </w:r>
      <w:r w:rsidR="00E33AEF" w:rsidRPr="00E33AEF">
        <w:t xml:space="preserve"> võib keegi ikkagi omada rohkem</w:t>
      </w:r>
      <w:r w:rsidR="00CF06CD">
        <w:t xml:space="preserve"> kui 500 ha</w:t>
      </w:r>
      <w:r w:rsidR="00E33AEF" w:rsidRPr="00E33AEF">
        <w:t xml:space="preserve"> maad</w:t>
      </w:r>
      <w:r w:rsidR="00CF06CD">
        <w:t>. P</w:t>
      </w:r>
      <w:r w:rsidR="00E33AEF" w:rsidRPr="00E33AEF">
        <w:t>igem on küsimus selles, et kuidas maaga võidakse tulevikus manipuleerida</w:t>
      </w:r>
      <w:r w:rsidR="00CF06CD">
        <w:t xml:space="preserve">  ning kuidas </w:t>
      </w:r>
      <w:r w:rsidR="00DD680A">
        <w:t xml:space="preserve">suurendada </w:t>
      </w:r>
      <w:r w:rsidR="00E33AEF" w:rsidRPr="00E33AEF">
        <w:t>noorte</w:t>
      </w:r>
      <w:r w:rsidR="00DD680A">
        <w:t>le</w:t>
      </w:r>
      <w:r w:rsidR="00E33AEF" w:rsidRPr="00E33AEF">
        <w:t xml:space="preserve"> ligipääsu maale. </w:t>
      </w:r>
    </w:p>
    <w:p w14:paraId="79B5121E" w14:textId="33E69EA3" w:rsidR="001D0922" w:rsidRPr="001D0922" w:rsidRDefault="005A0FEE" w:rsidP="001D0922">
      <w:r>
        <w:t>Maa suurvaldaja</w:t>
      </w:r>
      <w:r w:rsidR="008475A9">
        <w:t xml:space="preserve">te kokku ostmise tõttu on maa mõnes riigis tõusnud 2-4 mõned isegi </w:t>
      </w:r>
      <w:r w:rsidR="00B528AC">
        <w:t xml:space="preserve">mitu korda enam. Lisaks </w:t>
      </w:r>
      <w:r w:rsidR="001C562F">
        <w:t>mõjutavad</w:t>
      </w:r>
      <w:r w:rsidR="00B528AC">
        <w:t xml:space="preserve"> sellised suurvaldajad põllumajandustoetuste </w:t>
      </w:r>
      <w:r w:rsidR="001C562F">
        <w:t>süsteem</w:t>
      </w:r>
      <w:r w:rsidR="001D0922" w:rsidRPr="001D0922">
        <w:t>i</w:t>
      </w:r>
      <w:r w:rsidR="001C562F">
        <w:t xml:space="preserve">. </w:t>
      </w:r>
      <w:r w:rsidR="001D0922" w:rsidRPr="001D0922">
        <w:t xml:space="preserve"> </w:t>
      </w:r>
      <w:r w:rsidR="001C562F">
        <w:t>Komisjoni arvates vajab p</w:t>
      </w:r>
      <w:r w:rsidR="001D0922" w:rsidRPr="001D0922">
        <w:t>õllumajandusmaa turg reguleerimist</w:t>
      </w:r>
      <w:r w:rsidR="001C562F">
        <w:t xml:space="preserve"> ning </w:t>
      </w:r>
      <w:r w:rsidR="001D0922" w:rsidRPr="001D0922">
        <w:t>ÜPP</w:t>
      </w:r>
      <w:r w:rsidR="001C562F">
        <w:t>-</w:t>
      </w:r>
      <w:r w:rsidR="001D0922" w:rsidRPr="001D0922">
        <w:t xml:space="preserve">s peab olema </w:t>
      </w:r>
      <w:r w:rsidR="00475B0C">
        <w:t>sätestatud aktsiatega kauplemise (</w:t>
      </w:r>
      <w:proofErr w:type="spellStart"/>
      <w:r w:rsidR="001D0922" w:rsidRPr="00475B0C">
        <w:rPr>
          <w:i/>
          <w:iCs/>
        </w:rPr>
        <w:t>share</w:t>
      </w:r>
      <w:proofErr w:type="spellEnd"/>
      <w:r w:rsidR="001D0922" w:rsidRPr="00475B0C">
        <w:rPr>
          <w:i/>
          <w:iCs/>
        </w:rPr>
        <w:t xml:space="preserve"> </w:t>
      </w:r>
      <w:proofErr w:type="spellStart"/>
      <w:r w:rsidR="001D0922" w:rsidRPr="00475B0C">
        <w:rPr>
          <w:i/>
          <w:iCs/>
        </w:rPr>
        <w:t>deals</w:t>
      </w:r>
      <w:proofErr w:type="spellEnd"/>
      <w:r w:rsidR="00475B0C">
        <w:t>)</w:t>
      </w:r>
      <w:r w:rsidR="001D0922" w:rsidRPr="001D0922">
        <w:t xml:space="preserve"> tingimus.</w:t>
      </w:r>
      <w:r w:rsidR="006F7ED6">
        <w:t xml:space="preserve"> </w:t>
      </w:r>
      <w:r w:rsidR="00475B0C">
        <w:t xml:space="preserve">Kuigi viimastel aastatel on maa hind </w:t>
      </w:r>
      <w:r w:rsidR="007D1683">
        <w:t>pidevalt tõusnud, leiti samas,</w:t>
      </w:r>
      <w:r w:rsidR="001D0922" w:rsidRPr="001D0922">
        <w:t xml:space="preserve"> et maa väärtus võib </w:t>
      </w:r>
      <w:r w:rsidR="007D1683">
        <w:t xml:space="preserve">drastiliselt </w:t>
      </w:r>
      <w:r w:rsidR="001D0922" w:rsidRPr="001D0922">
        <w:t xml:space="preserve"> kukkuda seda kliimamuutustest tingituna</w:t>
      </w:r>
      <w:r w:rsidR="007D1683">
        <w:t xml:space="preserve">. Seepärast </w:t>
      </w:r>
      <w:r w:rsidR="001D0922" w:rsidRPr="001D0922">
        <w:t>peaks ÜPP pöörama tähelepanu kliima meetmetele maa</w:t>
      </w:r>
      <w:r w:rsidR="007D1683">
        <w:t xml:space="preserve"> </w:t>
      </w:r>
      <w:r w:rsidR="002D2750">
        <w:t xml:space="preserve">väärtustamisest </w:t>
      </w:r>
      <w:r w:rsidR="001D0922" w:rsidRPr="001D0922">
        <w:t xml:space="preserve">tulenevalt. </w:t>
      </w:r>
      <w:r w:rsidR="002D2750">
        <w:t>Kõlama jäi küsimus, et k</w:t>
      </w:r>
      <w:r w:rsidR="001D0922" w:rsidRPr="001D0922">
        <w:t>as maa müügil saab panna tingimus</w:t>
      </w:r>
      <w:r w:rsidR="002D2750">
        <w:t>e</w:t>
      </w:r>
      <w:r w:rsidR="001D0922" w:rsidRPr="001D0922">
        <w:t>, et sed</w:t>
      </w:r>
      <w:r w:rsidR="002D2750">
        <w:t>a</w:t>
      </w:r>
      <w:r w:rsidR="001D0922" w:rsidRPr="001D0922">
        <w:t xml:space="preserve"> võib kasutada ainult põllumajanduslikul eesmärgil</w:t>
      </w:r>
      <w:r w:rsidR="002D2750">
        <w:t>?</w:t>
      </w:r>
    </w:p>
    <w:p w14:paraId="76780598" w14:textId="3D9E82CD" w:rsidR="000D691B" w:rsidRDefault="000D691B">
      <w:r>
        <w:t xml:space="preserve">Otsest ELi </w:t>
      </w:r>
      <w:r w:rsidR="0071030D">
        <w:t>määrust</w:t>
      </w:r>
      <w:r w:rsidR="00C0586A">
        <w:t xml:space="preserve">, mis teemat reguleeriks </w:t>
      </w:r>
      <w:r w:rsidR="0071030D">
        <w:t xml:space="preserve">ei ole, sest </w:t>
      </w:r>
      <w:r w:rsidR="00C0586A">
        <w:t>maa valdamine ja kasutamine</w:t>
      </w:r>
      <w:r w:rsidR="0071030D">
        <w:t xml:space="preserve"> on iga </w:t>
      </w:r>
      <w:proofErr w:type="spellStart"/>
      <w:r w:rsidR="0071030D">
        <w:t>LR</w:t>
      </w:r>
      <w:r w:rsidR="00C0586A">
        <w:t>-</w:t>
      </w:r>
      <w:r w:rsidR="0071030D">
        <w:t>i</w:t>
      </w:r>
      <w:proofErr w:type="spellEnd"/>
      <w:r w:rsidR="0071030D">
        <w:t xml:space="preserve"> enda </w:t>
      </w:r>
      <w:r w:rsidR="00EF37A0">
        <w:t xml:space="preserve">pädevus. </w:t>
      </w:r>
      <w:r w:rsidR="0071030D">
        <w:t xml:space="preserve">Samas </w:t>
      </w:r>
      <w:r w:rsidR="00EF37A0">
        <w:t xml:space="preserve">on </w:t>
      </w:r>
      <w:r w:rsidR="0071030D">
        <w:t xml:space="preserve">osad ÜPP meetmed siiski </w:t>
      </w:r>
      <w:r w:rsidR="00EF37A0">
        <w:t>maaga seonduvalt otseselt või kaudselt</w:t>
      </w:r>
      <w:r w:rsidR="00C75585">
        <w:t xml:space="preserve"> mõjutanud. </w:t>
      </w:r>
      <w:r w:rsidR="00232144">
        <w:t xml:space="preserve">ELi </w:t>
      </w:r>
      <w:r w:rsidR="00EF37A0">
        <w:t xml:space="preserve">institutsioonidest on maa temaatikaga </w:t>
      </w:r>
      <w:r w:rsidR="00232144">
        <w:t xml:space="preserve">tegelenud: EP </w:t>
      </w:r>
      <w:r w:rsidR="00EF37A0">
        <w:t xml:space="preserve">2017.a </w:t>
      </w:r>
      <w:r w:rsidR="00232144">
        <w:t>ap</w:t>
      </w:r>
      <w:r w:rsidR="00EF37A0">
        <w:t>r</w:t>
      </w:r>
      <w:r w:rsidR="00232144">
        <w:t xml:space="preserve">illi </w:t>
      </w:r>
      <w:r w:rsidR="00B06B2C" w:rsidRPr="00B06B2C">
        <w:t>resolutsioon teemal „Põllumajandusmaa koondumise hetkeseis ELis: kuidas soodustada põllumajandustootjate juurdepääsu maale?“</w:t>
      </w:r>
      <w:r w:rsidR="00D24E49">
        <w:rPr>
          <w:rStyle w:val="Allmrkuseviide"/>
        </w:rPr>
        <w:footnoteReference w:id="2"/>
      </w:r>
      <w:r w:rsidR="00D44287">
        <w:t xml:space="preserve">. Dokument sisaldab </w:t>
      </w:r>
      <w:r w:rsidR="006D43BC">
        <w:t>4</w:t>
      </w:r>
      <w:r w:rsidR="00D44287">
        <w:t>3</w:t>
      </w:r>
      <w:r w:rsidR="006D43BC">
        <w:t xml:space="preserve"> ettepanekut, mh ka</w:t>
      </w:r>
      <w:r w:rsidR="00917780">
        <w:t xml:space="preserve"> farmide kontsentreerumi</w:t>
      </w:r>
      <w:r w:rsidR="00D44287">
        <w:t>ne</w:t>
      </w:r>
      <w:r w:rsidR="00917780">
        <w:t xml:space="preserve">; </w:t>
      </w:r>
      <w:r w:rsidR="008F41FA">
        <w:t xml:space="preserve">2017. a </w:t>
      </w:r>
      <w:r w:rsidR="00D44287">
        <w:t xml:space="preserve">oktoobris </w:t>
      </w:r>
      <w:r w:rsidR="008F41FA">
        <w:t xml:space="preserve">analüüsis </w:t>
      </w:r>
      <w:r w:rsidR="00D44287">
        <w:t xml:space="preserve">KOM </w:t>
      </w:r>
      <w:r w:rsidR="008F41FA">
        <w:t xml:space="preserve">põllumaa kättesaadavust põllumehele; </w:t>
      </w:r>
      <w:r w:rsidR="00CF1191">
        <w:t>Euroopa Liidu Kohus</w:t>
      </w:r>
      <w:r w:rsidR="005B49E6">
        <w:t xml:space="preserve"> leidis mitme </w:t>
      </w:r>
      <w:proofErr w:type="spellStart"/>
      <w:r w:rsidR="005B49E6">
        <w:t>LRi</w:t>
      </w:r>
      <w:proofErr w:type="spellEnd"/>
      <w:r w:rsidR="005B49E6">
        <w:t xml:space="preserve"> seadustes vastuolu </w:t>
      </w:r>
      <w:r w:rsidR="00DA4EAB">
        <w:t>kapitali vaba liikumise kohta</w:t>
      </w:r>
      <w:r w:rsidR="005B49E6">
        <w:t xml:space="preserve">; </w:t>
      </w:r>
      <w:r w:rsidR="006D43BC">
        <w:t xml:space="preserve"> </w:t>
      </w:r>
      <w:proofErr w:type="spellStart"/>
      <w:r w:rsidR="00DA4EAB">
        <w:t>D</w:t>
      </w:r>
      <w:r w:rsidR="00107CA4">
        <w:t>GFisma</w:t>
      </w:r>
      <w:proofErr w:type="spellEnd"/>
      <w:r w:rsidR="00107CA4">
        <w:t xml:space="preserve"> ja </w:t>
      </w:r>
      <w:proofErr w:type="spellStart"/>
      <w:r w:rsidR="00107CA4">
        <w:t>DGAgri</w:t>
      </w:r>
      <w:proofErr w:type="spellEnd"/>
      <w:r w:rsidR="00107CA4">
        <w:t xml:space="preserve"> ühine </w:t>
      </w:r>
      <w:r w:rsidR="00D652DF">
        <w:t>seminar 3. juunil 2019. a.</w:t>
      </w:r>
    </w:p>
    <w:p w14:paraId="7B6A7B37" w14:textId="3517C14C" w:rsidR="001545BE" w:rsidRDefault="00B060B0" w:rsidP="009926D9">
      <w:proofErr w:type="spellStart"/>
      <w:r>
        <w:t>DGFisma</w:t>
      </w:r>
      <w:proofErr w:type="spellEnd"/>
      <w:r>
        <w:t xml:space="preserve"> kavandab</w:t>
      </w:r>
      <w:r w:rsidR="00DA4EAB">
        <w:t xml:space="preserve"> läbi viia veel </w:t>
      </w:r>
      <w:r>
        <w:t xml:space="preserve">mitmeid </w:t>
      </w:r>
      <w:r w:rsidR="00DA4EAB">
        <w:t xml:space="preserve">selle teemalisi </w:t>
      </w:r>
      <w:r>
        <w:t xml:space="preserve">kohtumisi. Siiski on KOM meelestatud, et probleemiga tuleb tegeleda. </w:t>
      </w:r>
      <w:r w:rsidR="00197504">
        <w:t>Copa</w:t>
      </w:r>
      <w:r w:rsidR="00080F3F">
        <w:t>-Cogeca</w:t>
      </w:r>
      <w:r w:rsidR="00C13D1D">
        <w:t xml:space="preserve"> korraldab maa küsimuse</w:t>
      </w:r>
      <w:r w:rsidR="00DB5CEB">
        <w:t xml:space="preserve"> teemasse kohtumise </w:t>
      </w:r>
      <w:r w:rsidR="00197504">
        <w:t xml:space="preserve">koos kahe </w:t>
      </w:r>
      <w:proofErr w:type="spellStart"/>
      <w:r w:rsidR="00197504">
        <w:t>DG</w:t>
      </w:r>
      <w:r w:rsidR="00ED3599">
        <w:t>ga</w:t>
      </w:r>
      <w:proofErr w:type="spellEnd"/>
      <w:r w:rsidR="00ED3599">
        <w:t xml:space="preserve">  2020. a</w:t>
      </w:r>
      <w:r w:rsidR="00DB5CEB">
        <w:t>, täpne</w:t>
      </w:r>
      <w:r w:rsidR="00DB229B">
        <w:t xml:space="preserve"> kuupäeva ei ole veel paigas. </w:t>
      </w:r>
      <w:r w:rsidR="00DD680A" w:rsidRPr="00DD680A">
        <w:t>Soovi</w:t>
      </w:r>
      <w:r w:rsidR="00DB5CEB">
        <w:t>takse</w:t>
      </w:r>
      <w:r w:rsidR="00DD680A" w:rsidRPr="00DD680A">
        <w:t xml:space="preserve"> luua dokumen</w:t>
      </w:r>
      <w:r w:rsidR="00DB5CEB">
        <w:t>t</w:t>
      </w:r>
      <w:r w:rsidR="00DD680A" w:rsidRPr="00DD680A">
        <w:t xml:space="preserve">, milles olemas andmed teiste </w:t>
      </w:r>
      <w:proofErr w:type="spellStart"/>
      <w:r w:rsidR="00DD680A" w:rsidRPr="00DD680A">
        <w:t>LRde</w:t>
      </w:r>
      <w:proofErr w:type="spellEnd"/>
      <w:r w:rsidR="00DD680A" w:rsidRPr="00DD680A">
        <w:t xml:space="preserve"> kohta. Oluline on maa esmakasutamine mitte selle omamine. </w:t>
      </w:r>
    </w:p>
    <w:p w14:paraId="545383B9" w14:textId="77D211C9" w:rsidR="00136DA2" w:rsidRDefault="00AF659F" w:rsidP="00173539">
      <w:pPr>
        <w:pStyle w:val="Pealkiri2"/>
      </w:pPr>
      <w:r w:rsidRPr="00AF659F">
        <w:t>Ülemineku reeglid</w:t>
      </w:r>
      <w:r w:rsidR="00173539">
        <w:t xml:space="preserve"> </w:t>
      </w:r>
    </w:p>
    <w:p w14:paraId="5D932313" w14:textId="729334AB" w:rsidR="00AF659F" w:rsidRPr="00AF659F" w:rsidRDefault="0053420B">
      <w:r>
        <w:t xml:space="preserve">Kuna juba oli ülemineku aeg </w:t>
      </w:r>
      <w:r w:rsidR="00240C98">
        <w:t xml:space="preserve">oli ja </w:t>
      </w:r>
      <w:r>
        <w:t>eelmisel</w:t>
      </w:r>
      <w:r w:rsidR="00240C98">
        <w:t>e</w:t>
      </w:r>
      <w:r>
        <w:t xml:space="preserve"> </w:t>
      </w:r>
      <w:proofErr w:type="spellStart"/>
      <w:r>
        <w:t>ÜPP-le</w:t>
      </w:r>
      <w:proofErr w:type="spellEnd"/>
      <w:r>
        <w:t xml:space="preserve"> </w:t>
      </w:r>
      <w:r w:rsidR="001B3197">
        <w:t>üleminekule</w:t>
      </w:r>
      <w:r w:rsidR="00240C98">
        <w:t>, siis ei jää tulemata ka nüüdsel</w:t>
      </w:r>
      <w:r w:rsidR="001B3197">
        <w:t xml:space="preserve">. </w:t>
      </w:r>
      <w:proofErr w:type="spellStart"/>
      <w:r w:rsidR="001B3197">
        <w:t>MAKi</w:t>
      </w:r>
      <w:proofErr w:type="spellEnd"/>
      <w:r w:rsidR="001B3197">
        <w:t xml:space="preserve"> teema</w:t>
      </w:r>
      <w:r w:rsidR="009F1996">
        <w:t>st</w:t>
      </w:r>
      <w:r w:rsidR="001B3197">
        <w:t xml:space="preserve"> räägitakse järgmises TG-s</w:t>
      </w:r>
      <w:r w:rsidR="009F1996">
        <w:t>,</w:t>
      </w:r>
      <w:r w:rsidR="001B3197">
        <w:t xml:space="preserve"> mis on </w:t>
      </w:r>
      <w:r w:rsidR="009F1996">
        <w:t>nov alguses</w:t>
      </w:r>
      <w:r w:rsidR="00AA0C9A">
        <w:t xml:space="preserve">. </w:t>
      </w:r>
      <w:r w:rsidR="00693DA5">
        <w:t>TG soovitakse p</w:t>
      </w:r>
      <w:r w:rsidR="005E7310">
        <w:t xml:space="preserve">igem </w:t>
      </w:r>
      <w:r w:rsidR="00693DA5">
        <w:t xml:space="preserve">keskenduda </w:t>
      </w:r>
      <w:r w:rsidR="005E7310">
        <w:t>II ümbriku</w:t>
      </w:r>
      <w:r w:rsidR="00693DA5">
        <w:t>le</w:t>
      </w:r>
      <w:r w:rsidR="005E7310">
        <w:t>,</w:t>
      </w:r>
      <w:r w:rsidR="00693DA5">
        <w:t xml:space="preserve"> sest selles on </w:t>
      </w:r>
      <w:r w:rsidR="005E7310">
        <w:t>muu</w:t>
      </w:r>
      <w:r w:rsidR="00693DA5">
        <w:t>da</w:t>
      </w:r>
      <w:r w:rsidR="005E7310">
        <w:t>tused</w:t>
      </w:r>
      <w:r w:rsidR="00693DA5" w:rsidRPr="00693DA5">
        <w:t xml:space="preserve"> </w:t>
      </w:r>
      <w:r w:rsidR="00693DA5">
        <w:t>suuremad</w:t>
      </w:r>
      <w:r w:rsidR="005E7310">
        <w:t xml:space="preserve">. </w:t>
      </w:r>
      <w:r w:rsidR="00DB6B0C">
        <w:t xml:space="preserve">On teada, et </w:t>
      </w:r>
      <w:r w:rsidR="0075573D">
        <w:t>EP parteid soovivad ülemineku määrust</w:t>
      </w:r>
      <w:r w:rsidR="00DB6B0C">
        <w:t xml:space="preserve"> arutada</w:t>
      </w:r>
      <w:r w:rsidR="0075573D">
        <w:t xml:space="preserve"> sarnaselt omnibussi määrusega</w:t>
      </w:r>
      <w:r w:rsidR="00DB6B0C">
        <w:t xml:space="preserve">, mis tooks kaasa </w:t>
      </w:r>
      <w:r w:rsidR="00D07E60">
        <w:t>viidete rägastiku</w:t>
      </w:r>
      <w:r w:rsidR="0075573D">
        <w:t xml:space="preserve">. </w:t>
      </w:r>
      <w:r w:rsidR="00BF7834">
        <w:t>C</w:t>
      </w:r>
      <w:r w:rsidR="00D07E60">
        <w:t>o</w:t>
      </w:r>
      <w:r w:rsidR="00B748A1">
        <w:t>pa</w:t>
      </w:r>
      <w:r w:rsidR="00D07E60">
        <w:t>-Cogeca</w:t>
      </w:r>
      <w:r w:rsidR="00B748A1">
        <w:t xml:space="preserve"> toetab üleminekul pigem samade reeglite jätkamist koos uue eelarvega </w:t>
      </w:r>
      <w:r w:rsidR="00D07E60">
        <w:t xml:space="preserve">ning </w:t>
      </w:r>
      <w:r w:rsidR="00B748A1">
        <w:t xml:space="preserve">mitte minna muudatuste teele. </w:t>
      </w:r>
      <w:r w:rsidR="00D07E60">
        <w:t xml:space="preserve">Kuigi </w:t>
      </w:r>
      <w:r w:rsidR="00173539" w:rsidRPr="00173539">
        <w:t>KOM</w:t>
      </w:r>
      <w:r w:rsidR="000F2F52">
        <w:t xml:space="preserve"> on oma välja ütlemistes väljend</w:t>
      </w:r>
      <w:r w:rsidR="000E439A">
        <w:t>a</w:t>
      </w:r>
      <w:r w:rsidR="000F2F52">
        <w:t xml:space="preserve">nud, </w:t>
      </w:r>
      <w:r w:rsidR="00173539" w:rsidRPr="00173539">
        <w:t>et ülemineku</w:t>
      </w:r>
      <w:r w:rsidR="00D07E60">
        <w:t xml:space="preserve">ks vajatakse </w:t>
      </w:r>
      <w:r w:rsidR="00173539" w:rsidRPr="00173539">
        <w:t>1 lisa aasta</w:t>
      </w:r>
      <w:r w:rsidR="00D07E60">
        <w:t>t</w:t>
      </w:r>
      <w:r w:rsidR="00173539" w:rsidRPr="00173539">
        <w:t xml:space="preserve">, </w:t>
      </w:r>
      <w:r w:rsidR="00D07E60">
        <w:t xml:space="preserve">siis </w:t>
      </w:r>
      <w:r w:rsidR="000E439A">
        <w:t xml:space="preserve">tegelikkuses </w:t>
      </w:r>
      <w:r w:rsidR="00173539" w:rsidRPr="00173539">
        <w:t xml:space="preserve">on </w:t>
      </w:r>
      <w:r w:rsidR="000E439A">
        <w:t xml:space="preserve">1 aasta </w:t>
      </w:r>
      <w:r w:rsidR="00173539" w:rsidRPr="00173539">
        <w:t>väga optimistlikult arvatud</w:t>
      </w:r>
      <w:r w:rsidR="000E439A">
        <w:t xml:space="preserve"> ning koridorides räägitakse </w:t>
      </w:r>
      <w:r w:rsidR="009E04B7">
        <w:t xml:space="preserve">kahest </w:t>
      </w:r>
      <w:r w:rsidR="000E439A">
        <w:t xml:space="preserve">või isegi </w:t>
      </w:r>
      <w:r w:rsidR="009E04B7">
        <w:t>kolmest aastast</w:t>
      </w:r>
      <w:r w:rsidR="00173539" w:rsidRPr="00173539">
        <w:t>.</w:t>
      </w:r>
    </w:p>
    <w:p w14:paraId="3AD09F3E" w14:textId="36240811" w:rsidR="00297B76" w:rsidRDefault="003D323F" w:rsidP="00F035C9">
      <w:pPr>
        <w:pStyle w:val="Pealkiri2"/>
      </w:pPr>
      <w:r>
        <w:t xml:space="preserve">ÜPP roheline </w:t>
      </w:r>
      <w:r w:rsidR="00F035C9">
        <w:t xml:space="preserve">arhitektuur </w:t>
      </w:r>
      <w:r w:rsidR="00B57C19">
        <w:t>ja Strateegi</w:t>
      </w:r>
      <w:r w:rsidR="005453DC">
        <w:t>a</w:t>
      </w:r>
      <w:r w:rsidR="004A68FB">
        <w:t>kava</w:t>
      </w:r>
    </w:p>
    <w:p w14:paraId="7A0D539E" w14:textId="0ECF6E32" w:rsidR="006E5C23" w:rsidRDefault="006E5C23" w:rsidP="006E5C23">
      <w:r>
        <w:t xml:space="preserve">Kolm </w:t>
      </w:r>
      <w:r w:rsidR="00F22F1D">
        <w:t xml:space="preserve">läbivat </w:t>
      </w:r>
      <w:r>
        <w:t>teemat: maja</w:t>
      </w:r>
      <w:r w:rsidR="00F22F1D">
        <w:t>ndus</w:t>
      </w:r>
      <w:r>
        <w:t>, keskkond ja sotsiaal</w:t>
      </w:r>
      <w:r w:rsidR="00F22F1D">
        <w:t>sed küsimused</w:t>
      </w:r>
      <w:r>
        <w:t>. Copa</w:t>
      </w:r>
      <w:r w:rsidR="00F22F1D">
        <w:t xml:space="preserve">-Cogeca </w:t>
      </w:r>
      <w:r>
        <w:t>poolt</w:t>
      </w:r>
      <w:r w:rsidR="00F22F1D">
        <w:t xml:space="preserve"> tegid</w:t>
      </w:r>
      <w:r w:rsidR="005E1BD5">
        <w:t xml:space="preserve"> ettekanded</w:t>
      </w:r>
      <w:r>
        <w:t xml:space="preserve"> AT ja DK. DK rää</w:t>
      </w:r>
      <w:r w:rsidR="005E1BD5">
        <w:t xml:space="preserve">kis </w:t>
      </w:r>
      <w:r>
        <w:t>majandusest</w:t>
      </w:r>
      <w:r w:rsidR="005E1BD5">
        <w:t>,</w:t>
      </w:r>
      <w:r>
        <w:t xml:space="preserve"> kuidas erinevate suunitlustega meetmeteid </w:t>
      </w:r>
      <w:r w:rsidR="006400AD">
        <w:t xml:space="preserve">teostada </w:t>
      </w:r>
      <w:r>
        <w:t>ning kuidas</w:t>
      </w:r>
      <w:r w:rsidR="00E7735B">
        <w:t xml:space="preserve"> kolme põhiteema vahel leida tas</w:t>
      </w:r>
      <w:r w:rsidR="005E6A2B">
        <w:t>a</w:t>
      </w:r>
      <w:r w:rsidR="00E7735B">
        <w:t>kaal</w:t>
      </w:r>
      <w:r w:rsidR="005E6A2B">
        <w:t>. Lisaks rääkis DK</w:t>
      </w:r>
      <w:r>
        <w:t xml:space="preserve"> väetiste ja pestitsiidide </w:t>
      </w:r>
      <w:r>
        <w:lastRenderedPageBreak/>
        <w:t>kasutami</w:t>
      </w:r>
      <w:r w:rsidR="005E6A2B">
        <w:t>s</w:t>
      </w:r>
      <w:r>
        <w:t>e</w:t>
      </w:r>
      <w:r w:rsidR="005E6A2B">
        <w:t xml:space="preserve">st ja </w:t>
      </w:r>
      <w:r>
        <w:t>uute</w:t>
      </w:r>
      <w:r w:rsidR="005E6A2B">
        <w:t>st</w:t>
      </w:r>
      <w:r>
        <w:t xml:space="preserve"> tehnoloogiate</w:t>
      </w:r>
      <w:r w:rsidR="005E6A2B">
        <w:t xml:space="preserve">st. </w:t>
      </w:r>
      <w:r>
        <w:t xml:space="preserve">AT </w:t>
      </w:r>
      <w:r w:rsidR="005E6A2B">
        <w:t xml:space="preserve">ettekanne </w:t>
      </w:r>
      <w:r w:rsidR="00FD1775">
        <w:t xml:space="preserve">põhines </w:t>
      </w:r>
      <w:r>
        <w:t>konkreetse</w:t>
      </w:r>
      <w:r w:rsidR="00FD1775">
        <w:t>tel</w:t>
      </w:r>
      <w:r>
        <w:t xml:space="preserve"> meetme</w:t>
      </w:r>
      <w:r w:rsidR="00FD1775">
        <w:t>te analüüsil</w:t>
      </w:r>
      <w:r w:rsidR="00A06AF1">
        <w:t xml:space="preserve">, </w:t>
      </w:r>
      <w:r>
        <w:t xml:space="preserve"> kuidas anda edasi tea</w:t>
      </w:r>
      <w:r w:rsidR="00A06AF1">
        <w:t>d</w:t>
      </w:r>
      <w:r>
        <w:t>misi</w:t>
      </w:r>
      <w:r w:rsidR="00FE0A60">
        <w:t xml:space="preserve"> ning </w:t>
      </w:r>
      <w:r>
        <w:t>digitaliseerimi</w:t>
      </w:r>
      <w:r w:rsidR="00FE0A60">
        <w:t>s</w:t>
      </w:r>
      <w:r>
        <w:t>e</w:t>
      </w:r>
      <w:r w:rsidR="00FE0A60">
        <w:t xml:space="preserve"> võimalused</w:t>
      </w:r>
      <w:r>
        <w:t xml:space="preserve"> maapiirkondades.   </w:t>
      </w:r>
    </w:p>
    <w:p w14:paraId="521A3663" w14:textId="6BBFE8AB" w:rsidR="00DA6923" w:rsidRDefault="009C749E" w:rsidP="00297B76">
      <w:proofErr w:type="spellStart"/>
      <w:r w:rsidRPr="009C749E">
        <w:t>DGAgri</w:t>
      </w:r>
      <w:proofErr w:type="spellEnd"/>
      <w:r w:rsidRPr="009C749E">
        <w:t xml:space="preserve"> </w:t>
      </w:r>
      <w:r w:rsidR="006553AF">
        <w:t>tutvusta</w:t>
      </w:r>
      <w:r w:rsidR="005453DC">
        <w:t>s</w:t>
      </w:r>
      <w:r w:rsidR="006553AF">
        <w:t xml:space="preserve"> peamiseid eesmärke ja ootusi </w:t>
      </w:r>
      <w:r w:rsidR="005453DC">
        <w:t xml:space="preserve">ÜPP </w:t>
      </w:r>
      <w:r w:rsidR="006553AF">
        <w:t>reformist.</w:t>
      </w:r>
      <w:r w:rsidR="005453DC">
        <w:t xml:space="preserve"> Kõige aluseks on s</w:t>
      </w:r>
      <w:r w:rsidR="002F3D4F">
        <w:t>trateegiaplaan</w:t>
      </w:r>
      <w:r w:rsidR="000B0B1D">
        <w:t xml:space="preserve">. </w:t>
      </w:r>
      <w:r w:rsidR="001847FA">
        <w:t xml:space="preserve">AT jõudis </w:t>
      </w:r>
      <w:r w:rsidR="003932D3">
        <w:t xml:space="preserve">eesistumise lõpus eduraportini </w:t>
      </w:r>
      <w:r w:rsidR="000018DA">
        <w:t xml:space="preserve">koos heade ettepanekutega. </w:t>
      </w:r>
      <w:r w:rsidR="00745ABE">
        <w:t>KOM o</w:t>
      </w:r>
      <w:r w:rsidR="003932D3">
        <w:t>n</w:t>
      </w:r>
      <w:r w:rsidR="00745ABE">
        <w:t xml:space="preserve"> mures keskkonna eesmärkide täitmisega, </w:t>
      </w:r>
      <w:r w:rsidR="003932D3">
        <w:t xml:space="preserve">sest </w:t>
      </w:r>
      <w:r w:rsidR="00745ABE">
        <w:t>hetkel olevad läbirääkimised ei ole nii ambitsioonikad</w:t>
      </w:r>
      <w:r w:rsidR="00B95DE1">
        <w:t xml:space="preserve">. </w:t>
      </w:r>
      <w:r w:rsidR="00AA3F38">
        <w:t xml:space="preserve">Paljud </w:t>
      </w:r>
      <w:r w:rsidR="00B95DE1">
        <w:t xml:space="preserve">LR </w:t>
      </w:r>
      <w:r w:rsidR="00AA3F38">
        <w:t xml:space="preserve">ei soovi </w:t>
      </w:r>
      <w:proofErr w:type="spellStart"/>
      <w:r w:rsidR="00AA3F38">
        <w:t>eco</w:t>
      </w:r>
      <w:proofErr w:type="spellEnd"/>
      <w:r w:rsidR="00AA3F38">
        <w:t>-skeemi kohustuslikku</w:t>
      </w:r>
      <w:r w:rsidR="00B95DE1">
        <w:t>st</w:t>
      </w:r>
      <w:r w:rsidR="00AA3F38">
        <w:t>, KOM se</w:t>
      </w:r>
      <w:r w:rsidR="00580E67">
        <w:t xml:space="preserve">llest </w:t>
      </w:r>
      <w:r w:rsidR="00AA3F38">
        <w:t xml:space="preserve">siiski </w:t>
      </w:r>
      <w:r w:rsidR="00580E67">
        <w:t xml:space="preserve">ei tagane. </w:t>
      </w:r>
      <w:r w:rsidR="008150AF">
        <w:t xml:space="preserve">Rohelisse </w:t>
      </w:r>
      <w:r w:rsidR="00580E67">
        <w:t>arhitektuuri</w:t>
      </w:r>
      <w:r w:rsidR="008150AF">
        <w:t xml:space="preserve"> on palju panustatud,</w:t>
      </w:r>
      <w:r w:rsidR="00347781">
        <w:t xml:space="preserve"> eesmärke </w:t>
      </w:r>
      <w:r w:rsidR="00F878ED">
        <w:t>on</w:t>
      </w:r>
      <w:r w:rsidR="00347781">
        <w:t xml:space="preserve"> sektorile</w:t>
      </w:r>
      <w:r w:rsidR="00F878ED">
        <w:t xml:space="preserve"> selgitatud</w:t>
      </w:r>
      <w:r w:rsidR="00347781">
        <w:t xml:space="preserve">. Senini </w:t>
      </w:r>
      <w:r w:rsidR="00F878ED">
        <w:t xml:space="preserve">kardetakse, et </w:t>
      </w:r>
      <w:r w:rsidR="00347781">
        <w:t xml:space="preserve">roheline </w:t>
      </w:r>
      <w:r w:rsidR="00E207EA">
        <w:t>arhitektuur ei ole</w:t>
      </w:r>
      <w:r w:rsidR="00F878ED">
        <w:t xml:space="preserve"> piisavalt </w:t>
      </w:r>
      <w:r w:rsidR="00E207EA">
        <w:t>paindlik</w:t>
      </w:r>
      <w:r w:rsidR="00F878ED">
        <w:t xml:space="preserve"> ja et see pole subsidiaarsuse põhimõtetega kooskõlas. </w:t>
      </w:r>
      <w:r w:rsidR="00160536">
        <w:t>Kuna kardetakse fondide kaotamist, siis se</w:t>
      </w:r>
      <w:r w:rsidR="00636649">
        <w:t xml:space="preserve">e tekitab hirme. </w:t>
      </w:r>
      <w:r w:rsidR="00052A37">
        <w:t>30%</w:t>
      </w:r>
      <w:r w:rsidR="008E145B">
        <w:t xml:space="preserve"> printsiip</w:t>
      </w:r>
      <w:r w:rsidR="00484BA3">
        <w:t xml:space="preserve"> on </w:t>
      </w:r>
      <w:proofErr w:type="spellStart"/>
      <w:r w:rsidR="00484BA3">
        <w:t>KOM</w:t>
      </w:r>
      <w:r w:rsidR="008E145B">
        <w:t>-le</w:t>
      </w:r>
      <w:proofErr w:type="spellEnd"/>
      <w:r w:rsidR="00484BA3">
        <w:t xml:space="preserve"> oluline, kuid siiani ei teata </w:t>
      </w:r>
      <w:r w:rsidR="008E145B">
        <w:t xml:space="preserve">lõplikku %. </w:t>
      </w:r>
      <w:r w:rsidR="00430004">
        <w:t xml:space="preserve">Mõned </w:t>
      </w:r>
      <w:proofErr w:type="spellStart"/>
      <w:r w:rsidR="00430004">
        <w:t>LRd</w:t>
      </w:r>
      <w:proofErr w:type="spellEnd"/>
      <w:r w:rsidR="00430004">
        <w:t xml:space="preserve"> sooivad II sammast </w:t>
      </w:r>
      <w:r w:rsidR="00E75BB8">
        <w:t>muuta</w:t>
      </w:r>
      <w:r w:rsidR="00952539">
        <w:t xml:space="preserve"> täiesti keskkonnapõhiseks, kuid KOM </w:t>
      </w:r>
      <w:r w:rsidR="00E75BB8">
        <w:t xml:space="preserve">seda ette </w:t>
      </w:r>
      <w:r w:rsidR="00952539">
        <w:t>ei kujuta. Keskkonna</w:t>
      </w:r>
      <w:r w:rsidR="00E75BB8">
        <w:t xml:space="preserve"> </w:t>
      </w:r>
      <w:r w:rsidR="00952539">
        <w:t xml:space="preserve">teema on oluline ja saab aina tähtsamaks EP ja ka rahvuslike parlamentide valimistel. </w:t>
      </w:r>
      <w:r w:rsidR="00301A30">
        <w:t>H</w:t>
      </w:r>
      <w:r w:rsidR="00C86988">
        <w:t>o</w:t>
      </w:r>
      <w:r w:rsidR="00301A30">
        <w:t>risont</w:t>
      </w:r>
      <w:r w:rsidR="00BF6E5D">
        <w:t>aalse</w:t>
      </w:r>
      <w:r w:rsidR="00C86988">
        <w:t xml:space="preserve"> määruses</w:t>
      </w:r>
      <w:r w:rsidR="00301A30">
        <w:t xml:space="preserve"> art 35</w:t>
      </w:r>
      <w:r w:rsidR="00E50B88">
        <w:t xml:space="preserve"> rakendamine on LR keeruline</w:t>
      </w:r>
      <w:r w:rsidR="00C86988">
        <w:t>,</w:t>
      </w:r>
      <w:r w:rsidR="00E50B88">
        <w:t xml:space="preserve"> küsitav on </w:t>
      </w:r>
      <w:r w:rsidR="00C86988">
        <w:t>kui palju projekte</w:t>
      </w:r>
      <w:r w:rsidR="00B8392E">
        <w:t xml:space="preserve"> ja </w:t>
      </w:r>
      <w:r w:rsidR="00C86988">
        <w:t>mis rahastus</w:t>
      </w:r>
      <w:r w:rsidR="00B8392E">
        <w:t xml:space="preserve">? </w:t>
      </w:r>
      <w:r w:rsidR="00C51F75">
        <w:t xml:space="preserve">ÜTK osas </w:t>
      </w:r>
      <w:r w:rsidR="008B64B2">
        <w:t xml:space="preserve">võib öelda, et see on juba peaaegu </w:t>
      </w:r>
      <w:r w:rsidR="00C51F75">
        <w:t>stabiilne tekst,</w:t>
      </w:r>
      <w:r w:rsidR="008B64B2">
        <w:t xml:space="preserve"> vaid </w:t>
      </w:r>
      <w:r w:rsidR="00C51F75">
        <w:t xml:space="preserve">7 LR </w:t>
      </w:r>
      <w:r w:rsidR="008B64B2">
        <w:t xml:space="preserve">on teist meelt </w:t>
      </w:r>
      <w:r w:rsidR="00C51F75">
        <w:t>leidis, et</w:t>
      </w:r>
      <w:r w:rsidR="007B642E">
        <w:t xml:space="preserve"> pooleli on veel arutelud </w:t>
      </w:r>
      <w:r w:rsidR="00C51F75">
        <w:t>kriisi</w:t>
      </w:r>
      <w:r w:rsidR="007B642E">
        <w:t>juhtimise, k</w:t>
      </w:r>
      <w:r w:rsidR="00C51F75">
        <w:t>aubandussõ</w:t>
      </w:r>
      <w:r w:rsidR="007B642E">
        <w:t xml:space="preserve">dade ja </w:t>
      </w:r>
      <w:r w:rsidR="00C51F75">
        <w:t xml:space="preserve"> veini märgistami</w:t>
      </w:r>
      <w:r w:rsidR="007B642E">
        <w:t>s</w:t>
      </w:r>
      <w:r w:rsidR="00C51F75">
        <w:t xml:space="preserve">e </w:t>
      </w:r>
      <w:r w:rsidR="007B642E">
        <w:t>osad</w:t>
      </w:r>
      <w:r w:rsidR="00C51F75">
        <w:t xml:space="preserve">. </w:t>
      </w:r>
      <w:r w:rsidR="00A23FCE">
        <w:t xml:space="preserve">FI tutvustas </w:t>
      </w:r>
      <w:r w:rsidR="00B8392E">
        <w:t xml:space="preserve">Põllumajanduse nõukogus </w:t>
      </w:r>
      <w:proofErr w:type="spellStart"/>
      <w:r w:rsidR="00A23FCE">
        <w:t>state</w:t>
      </w:r>
      <w:proofErr w:type="spellEnd"/>
      <w:r w:rsidR="00A23FCE">
        <w:t xml:space="preserve"> of </w:t>
      </w:r>
      <w:proofErr w:type="spellStart"/>
      <w:r w:rsidR="00A23FCE">
        <w:t>playd</w:t>
      </w:r>
      <w:proofErr w:type="spellEnd"/>
      <w:r w:rsidR="00A23FCE">
        <w:t xml:space="preserve"> </w:t>
      </w:r>
      <w:r w:rsidR="00AA2DD5">
        <w:t>ja märkis</w:t>
      </w:r>
      <w:r w:rsidR="00B8392E">
        <w:t xml:space="preserve"> </w:t>
      </w:r>
      <w:r w:rsidR="00AA2DD5">
        <w:t>teemad</w:t>
      </w:r>
      <w:r w:rsidR="00AF486F">
        <w:t xml:space="preserve"> mille osas </w:t>
      </w:r>
      <w:r w:rsidR="00AA2DD5">
        <w:t>on läbirääkimised võimalik lõpetada, kui MFF läbirääkimised on läbi</w:t>
      </w:r>
      <w:r w:rsidR="00AF486F">
        <w:t xml:space="preserve"> saanud</w:t>
      </w:r>
      <w:r w:rsidR="00AA2DD5">
        <w:t xml:space="preserve">. </w:t>
      </w:r>
      <w:r w:rsidR="00D105E4">
        <w:t xml:space="preserve">MFF </w:t>
      </w:r>
      <w:r w:rsidR="00AF486F">
        <w:t xml:space="preserve">osas soovitakse </w:t>
      </w:r>
      <w:r w:rsidR="00D105E4">
        <w:t xml:space="preserve">diil </w:t>
      </w:r>
      <w:r w:rsidR="00AF486F">
        <w:t>saada</w:t>
      </w:r>
      <w:r w:rsidR="00D105E4">
        <w:t xml:space="preserve"> nov</w:t>
      </w:r>
      <w:r w:rsidR="008354B7">
        <w:t>.</w:t>
      </w:r>
      <w:r w:rsidR="00D105E4">
        <w:t xml:space="preserve"> ja dets</w:t>
      </w:r>
      <w:r w:rsidR="008354B7">
        <w:t>.</w:t>
      </w:r>
      <w:r w:rsidR="00D105E4">
        <w:t xml:space="preserve"> </w:t>
      </w:r>
      <w:r w:rsidR="0043035A">
        <w:t xml:space="preserve">Selle aasta viimasel </w:t>
      </w:r>
      <w:r w:rsidR="00D105E4">
        <w:t>Ülemnõukogu</w:t>
      </w:r>
      <w:r w:rsidR="0043035A">
        <w:t xml:space="preserve"> istungil </w:t>
      </w:r>
      <w:r w:rsidR="00DA6923">
        <w:t xml:space="preserve">loodetakse jõuda </w:t>
      </w:r>
      <w:r w:rsidR="0043035A">
        <w:t>üldise lähenemiseni</w:t>
      </w:r>
      <w:r w:rsidR="00DA6923">
        <w:t xml:space="preserve">. </w:t>
      </w:r>
      <w:r w:rsidR="00E75BB8">
        <w:t xml:space="preserve"> </w:t>
      </w:r>
    </w:p>
    <w:p w14:paraId="2B9DFFF9" w14:textId="77777777" w:rsidR="00552030" w:rsidRDefault="00DA6923" w:rsidP="00297B76">
      <w:r>
        <w:t xml:space="preserve">EPs on situatsioon veelgi ebamäärasem. </w:t>
      </w:r>
      <w:proofErr w:type="spellStart"/>
      <w:r>
        <w:t>ComAgri</w:t>
      </w:r>
      <w:proofErr w:type="spellEnd"/>
      <w:r>
        <w:t xml:space="preserve"> </w:t>
      </w:r>
      <w:r w:rsidR="00FB0923">
        <w:t xml:space="preserve">ja </w:t>
      </w:r>
      <w:proofErr w:type="spellStart"/>
      <w:r w:rsidR="00FB0923">
        <w:t>ComEnvi</w:t>
      </w:r>
      <w:proofErr w:type="spellEnd"/>
      <w:r w:rsidR="00FB0923">
        <w:t xml:space="preserve"> </w:t>
      </w:r>
      <w:r w:rsidR="00A41579">
        <w:t>hääletas</w:t>
      </w:r>
      <w:r w:rsidR="00FB0923">
        <w:t>id</w:t>
      </w:r>
      <w:r w:rsidR="00A41579">
        <w:t xml:space="preserve"> aprillis teatud tingimustega </w:t>
      </w:r>
      <w:r w:rsidR="001315F5">
        <w:t xml:space="preserve">oma </w:t>
      </w:r>
      <w:r w:rsidR="00A41579">
        <w:t>raport</w:t>
      </w:r>
      <w:r w:rsidR="00FB0923">
        <w:t xml:space="preserve">eid ja nüüd on EP-l kaks dokumenti kuid </w:t>
      </w:r>
      <w:r w:rsidR="006756AB">
        <w:t xml:space="preserve">edasi soovitakse siiski ühe raportiga minna. Novembris planeeritakse leida poliitiline </w:t>
      </w:r>
      <w:r w:rsidR="00A44E42">
        <w:t>kompromiss</w:t>
      </w:r>
      <w:r w:rsidR="006756AB">
        <w:t xml:space="preserve">. Peale läbirääkimisi tuleb nähtavasti </w:t>
      </w:r>
      <w:r w:rsidR="00A44E42">
        <w:t>minna</w:t>
      </w:r>
      <w:r w:rsidR="006756AB">
        <w:t xml:space="preserve"> ettepanekutega </w:t>
      </w:r>
      <w:r w:rsidR="00A44E42">
        <w:t>komisjonidesse</w:t>
      </w:r>
      <w:r w:rsidR="006756AB">
        <w:t xml:space="preserve"> tagasi</w:t>
      </w:r>
      <w:r w:rsidR="001377B7">
        <w:t xml:space="preserve">. </w:t>
      </w:r>
    </w:p>
    <w:p w14:paraId="170BEF9F" w14:textId="36D34D49" w:rsidR="005247DF" w:rsidRPr="007B642E" w:rsidRDefault="007B642E" w:rsidP="007B642E">
      <w:pPr>
        <w:pStyle w:val="Pealkiri2"/>
      </w:pPr>
      <w:r w:rsidRPr="007B642E">
        <w:t>Põllumeeste tulevik (</w:t>
      </w:r>
      <w:r w:rsidR="005247DF" w:rsidRPr="007B642E">
        <w:t xml:space="preserve">Farmers of </w:t>
      </w:r>
      <w:proofErr w:type="spellStart"/>
      <w:r w:rsidR="005247DF" w:rsidRPr="007B642E">
        <w:t>the</w:t>
      </w:r>
      <w:proofErr w:type="spellEnd"/>
      <w:r w:rsidR="005247DF" w:rsidRPr="007B642E">
        <w:t xml:space="preserve"> </w:t>
      </w:r>
      <w:proofErr w:type="spellStart"/>
      <w:r w:rsidRPr="007B642E">
        <w:t>future</w:t>
      </w:r>
      <w:proofErr w:type="spellEnd"/>
      <w:r w:rsidRPr="007B642E">
        <w:t xml:space="preserve">) </w:t>
      </w:r>
      <w:r w:rsidR="005247DF" w:rsidRPr="007B642E">
        <w:t xml:space="preserve"> </w:t>
      </w:r>
    </w:p>
    <w:p w14:paraId="23439233" w14:textId="323FA531" w:rsidR="005247DF" w:rsidRDefault="005247DF" w:rsidP="00297B76">
      <w:proofErr w:type="spellStart"/>
      <w:r>
        <w:t>DGAgri</w:t>
      </w:r>
      <w:proofErr w:type="spellEnd"/>
      <w:r>
        <w:t xml:space="preserve"> uus projekt. </w:t>
      </w:r>
      <w:r w:rsidR="00375F31">
        <w:t>Selleks tehti ka uuring</w:t>
      </w:r>
      <w:r w:rsidR="003C0EBD">
        <w:t xml:space="preserve"> (ei leidnud uuringut)</w:t>
      </w:r>
      <w:r w:rsidR="00375F31">
        <w:t xml:space="preserve">. </w:t>
      </w:r>
      <w:r w:rsidR="00AF54FD">
        <w:t>Ettepanek</w:t>
      </w:r>
      <w:r w:rsidR="00757722">
        <w:t xml:space="preserve"> oli siduda </w:t>
      </w:r>
      <w:r w:rsidR="00AF54FD">
        <w:t xml:space="preserve">kolm </w:t>
      </w:r>
      <w:r w:rsidR="00757722">
        <w:t xml:space="preserve">põhiküsimust: </w:t>
      </w:r>
      <w:r w:rsidR="00FC6F21">
        <w:t>majanduslik, keskkonna ja sotsiaal</w:t>
      </w:r>
      <w:r w:rsidR="00E662E0">
        <w:t>ne vaade</w:t>
      </w:r>
      <w:r w:rsidR="00FC6F21">
        <w:t xml:space="preserve">. </w:t>
      </w:r>
      <w:r w:rsidR="00690B2B">
        <w:t xml:space="preserve">Küsimus peaks olema </w:t>
      </w:r>
      <w:r w:rsidR="00E662E0">
        <w:t>põllu</w:t>
      </w:r>
      <w:r w:rsidR="000111F7">
        <w:t xml:space="preserve">mehe </w:t>
      </w:r>
      <w:r w:rsidR="003E7ABC">
        <w:t>tulevikust</w:t>
      </w:r>
      <w:r w:rsidR="005F094D">
        <w:t>.</w:t>
      </w:r>
      <w:r w:rsidR="008B2AF5">
        <w:t xml:space="preserve"> </w:t>
      </w:r>
    </w:p>
    <w:p w14:paraId="29EDB6B2" w14:textId="396D999F" w:rsidR="000200F1" w:rsidRDefault="00E32237" w:rsidP="00297B76">
      <w:hyperlink r:id="rId8" w:history="1">
        <w:r w:rsidR="006C16FB" w:rsidRPr="009D6F67">
          <w:rPr>
            <w:rStyle w:val="Hperlink"/>
          </w:rPr>
          <w:t>oailomariamosca@gmail.com</w:t>
        </w:r>
      </w:hyperlink>
      <w:r w:rsidR="006C16FB">
        <w:t xml:space="preserve"> – tegi ülevaate </w:t>
      </w:r>
      <w:r w:rsidR="00CB7D51">
        <w:t xml:space="preserve">kuidas vähendada </w:t>
      </w:r>
      <w:r w:rsidR="006C16FB">
        <w:t xml:space="preserve">pestitsiidide </w:t>
      </w:r>
      <w:r w:rsidR="00CB7D51">
        <w:t xml:space="preserve">kasutamist </w:t>
      </w:r>
      <w:r w:rsidR="006C16FB">
        <w:t>50%</w:t>
      </w:r>
      <w:r w:rsidR="00CB7D51">
        <w:t>. Es</w:t>
      </w:r>
      <w:r w:rsidR="00C46FDB">
        <w:t xml:space="preserve">malt </w:t>
      </w:r>
      <w:r w:rsidR="00CB7D51">
        <w:t xml:space="preserve">on </w:t>
      </w:r>
      <w:r w:rsidR="00C46FDB">
        <w:t xml:space="preserve">vaja </w:t>
      </w:r>
      <w:r w:rsidR="00CB7D51">
        <w:t xml:space="preserve">tõsta </w:t>
      </w:r>
      <w:r w:rsidR="007711D9">
        <w:t xml:space="preserve">teadlikkust ja jagada </w:t>
      </w:r>
      <w:r w:rsidR="00CB7D51">
        <w:t xml:space="preserve">oma </w:t>
      </w:r>
      <w:r w:rsidR="007711D9">
        <w:t xml:space="preserve">teadmisi. </w:t>
      </w:r>
      <w:r w:rsidR="00992F6B">
        <w:t xml:space="preserve">Loodi koostöö grupp ja töötati eraldi muldade jaoks lahendusi. Mahe tootmise kohta ütles ettekande tegija, </w:t>
      </w:r>
      <w:r w:rsidR="00E55B88">
        <w:t>et on suur kahtlus kui mahe ikka on imporditud mahetoode. Hinnamõjutust on tunda, nt e</w:t>
      </w:r>
      <w:r w:rsidR="002C3636">
        <w:t>nne oli maheriis 3x kallim</w:t>
      </w:r>
      <w:r w:rsidR="00E55B88">
        <w:t xml:space="preserve"> tavaviisil toodetud riisist</w:t>
      </w:r>
      <w:r w:rsidR="002C3636">
        <w:t xml:space="preserve">, kuid nüüd </w:t>
      </w:r>
      <w:r w:rsidR="00E55B88">
        <w:t xml:space="preserve">tänu impordile on hinnavahe </w:t>
      </w:r>
      <w:r w:rsidR="002C3636">
        <w:t>2</w:t>
      </w:r>
      <w:r w:rsidR="00E55B88">
        <w:t>-kordne</w:t>
      </w:r>
      <w:r w:rsidR="00B41D29">
        <w:t xml:space="preserve">. </w:t>
      </w:r>
    </w:p>
    <w:p w14:paraId="4738147B" w14:textId="48EB2FF1" w:rsidR="009C6CA4" w:rsidRPr="009C6CA4" w:rsidRDefault="009C6CA4" w:rsidP="009C6CA4">
      <w:pPr>
        <w:pStyle w:val="Pealkiri2"/>
      </w:pPr>
      <w:r w:rsidRPr="009C6CA4">
        <w:t xml:space="preserve">Järgmise </w:t>
      </w:r>
      <w:r w:rsidR="004A68FB">
        <w:t>K</w:t>
      </w:r>
      <w:r w:rsidRPr="009C6CA4">
        <w:t xml:space="preserve">omisjoni prioriteedid </w:t>
      </w:r>
    </w:p>
    <w:p w14:paraId="0A75E955" w14:textId="515BC5AE" w:rsidR="00113C43" w:rsidRDefault="009C6CA4" w:rsidP="00113C43">
      <w:r>
        <w:t>Komisjoni tegevuse alus</w:t>
      </w:r>
      <w:r w:rsidR="00A037C3">
        <w:t xml:space="preserve">eks on </w:t>
      </w:r>
      <w:r w:rsidR="002A1811">
        <w:t xml:space="preserve">Ursula </w:t>
      </w:r>
      <w:proofErr w:type="spellStart"/>
      <w:r w:rsidR="002A1811">
        <w:t>v</w:t>
      </w:r>
      <w:r w:rsidR="00053FEB">
        <w:t>on</w:t>
      </w:r>
      <w:proofErr w:type="spellEnd"/>
      <w:r w:rsidR="00053FEB">
        <w:t xml:space="preserve"> der </w:t>
      </w:r>
      <w:proofErr w:type="spellStart"/>
      <w:r w:rsidR="00053FEB">
        <w:t>Leye</w:t>
      </w:r>
      <w:r w:rsidR="00A037C3">
        <w:t>n’i</w:t>
      </w:r>
      <w:proofErr w:type="spellEnd"/>
      <w:r w:rsidR="00053FEB">
        <w:t xml:space="preserve"> </w:t>
      </w:r>
      <w:r w:rsidR="000117FF">
        <w:t>prioriteedid</w:t>
      </w:r>
      <w:r w:rsidR="00A037C3">
        <w:t xml:space="preserve">. </w:t>
      </w:r>
      <w:r w:rsidR="000117FF">
        <w:t>Põ</w:t>
      </w:r>
      <w:r w:rsidR="00A037C3">
        <w:t>llumajanduses</w:t>
      </w:r>
      <w:r w:rsidR="000117FF">
        <w:t xml:space="preserve"> on kõige tähtsam</w:t>
      </w:r>
      <w:r w:rsidR="00A037C3">
        <w:t>aks</w:t>
      </w:r>
      <w:r w:rsidR="000117FF">
        <w:t xml:space="preserve"> </w:t>
      </w:r>
      <w:r w:rsidR="004A7F22">
        <w:t>Euroopa roheline kokkulepe</w:t>
      </w:r>
      <w:r w:rsidR="00A037C3">
        <w:t xml:space="preserve"> (</w:t>
      </w:r>
      <w:r w:rsidR="00A037C3" w:rsidRPr="00A037C3">
        <w:rPr>
          <w:i/>
          <w:iCs/>
        </w:rPr>
        <w:t>Green Deal</w:t>
      </w:r>
      <w:r w:rsidR="00A037C3">
        <w:t xml:space="preserve">), sellel põhineb ka </w:t>
      </w:r>
      <w:proofErr w:type="spellStart"/>
      <w:r w:rsidR="00FC5402" w:rsidRPr="00E50285">
        <w:rPr>
          <w:i/>
          <w:iCs/>
        </w:rPr>
        <w:t>mission</w:t>
      </w:r>
      <w:proofErr w:type="spellEnd"/>
      <w:r w:rsidR="00FC5402" w:rsidRPr="00E50285">
        <w:rPr>
          <w:i/>
          <w:iCs/>
        </w:rPr>
        <w:t xml:space="preserve"> </w:t>
      </w:r>
      <w:proofErr w:type="spellStart"/>
      <w:r w:rsidR="00FC5402" w:rsidRPr="00E50285">
        <w:rPr>
          <w:i/>
          <w:iCs/>
        </w:rPr>
        <w:t>let</w:t>
      </w:r>
      <w:r w:rsidR="00E50285">
        <w:rPr>
          <w:i/>
          <w:iCs/>
        </w:rPr>
        <w:t>t</w:t>
      </w:r>
      <w:r w:rsidR="00FC5402" w:rsidRPr="00E50285">
        <w:rPr>
          <w:i/>
          <w:iCs/>
        </w:rPr>
        <w:t>er</w:t>
      </w:r>
      <w:proofErr w:type="spellEnd"/>
      <w:r w:rsidR="009B10C6">
        <w:rPr>
          <w:rStyle w:val="Allmrkuseviide"/>
        </w:rPr>
        <w:footnoteReference w:id="3"/>
      </w:r>
      <w:r w:rsidR="00E50285">
        <w:t xml:space="preserve">uuele volinikule. </w:t>
      </w:r>
      <w:r w:rsidR="002A1811">
        <w:t xml:space="preserve">Ursula </w:t>
      </w:r>
      <w:proofErr w:type="spellStart"/>
      <w:r w:rsidR="002A1811">
        <w:t>v</w:t>
      </w:r>
      <w:r w:rsidR="00113C43" w:rsidRPr="00113C43">
        <w:t>on</w:t>
      </w:r>
      <w:proofErr w:type="spellEnd"/>
      <w:r w:rsidR="00113C43" w:rsidRPr="00113C43">
        <w:t xml:space="preserve"> der </w:t>
      </w:r>
      <w:proofErr w:type="spellStart"/>
      <w:r w:rsidR="00113C43" w:rsidRPr="00113C43">
        <w:t>Leyen</w:t>
      </w:r>
      <w:proofErr w:type="spellEnd"/>
      <w:r w:rsidR="00113C43">
        <w:t xml:space="preserve"> </w:t>
      </w:r>
      <w:r w:rsidR="00E305F7">
        <w:t xml:space="preserve">teeb volinikule ülesande </w:t>
      </w:r>
      <w:r w:rsidR="00113C43">
        <w:t>tagada põllumajandussektori jä</w:t>
      </w:r>
      <w:r w:rsidR="00E305F7">
        <w:t>tk</w:t>
      </w:r>
      <w:r w:rsidR="006861EC">
        <w:t xml:space="preserve">usuutlikkus </w:t>
      </w:r>
      <w:r w:rsidR="00113C43">
        <w:t>täita oma püsivad kohustused, toetades samal ajal kliimamuutustega kohanemist,</w:t>
      </w:r>
      <w:r w:rsidR="006861EC">
        <w:t xml:space="preserve"> </w:t>
      </w:r>
      <w:r w:rsidR="00113C43">
        <w:t>demograafia</w:t>
      </w:r>
      <w:r w:rsidR="006861EC">
        <w:t>t</w:t>
      </w:r>
      <w:r w:rsidR="00113C43">
        <w:t xml:space="preserve"> ja</w:t>
      </w:r>
      <w:r w:rsidR="006861EC">
        <w:t xml:space="preserve"> üleminekut uutele </w:t>
      </w:r>
      <w:r w:rsidR="00113C43">
        <w:t xml:space="preserve"> tehnoloogia</w:t>
      </w:r>
      <w:r w:rsidR="006861EC">
        <w:t>tele</w:t>
      </w:r>
      <w:r w:rsidR="00113C43">
        <w:t xml:space="preserve">. </w:t>
      </w:r>
      <w:r w:rsidR="00946E61">
        <w:t>Põllumajandusvolinik</w:t>
      </w:r>
      <w:r w:rsidR="00FB3331">
        <w:t xml:space="preserve"> hakkab </w:t>
      </w:r>
      <w:r w:rsidR="00946E61" w:rsidRPr="00946E61">
        <w:t>tööta</w:t>
      </w:r>
      <w:r w:rsidR="00FB3331">
        <w:t>ma</w:t>
      </w:r>
      <w:r w:rsidR="00946E61" w:rsidRPr="00946E61">
        <w:t xml:space="preserve"> Euroopa </w:t>
      </w:r>
      <w:proofErr w:type="spellStart"/>
      <w:r w:rsidR="00FB3331" w:rsidRPr="002A1811">
        <w:rPr>
          <w:i/>
          <w:iCs/>
        </w:rPr>
        <w:t>Grean</w:t>
      </w:r>
      <w:proofErr w:type="spellEnd"/>
      <w:r w:rsidR="00FB3331" w:rsidRPr="002A1811">
        <w:rPr>
          <w:i/>
          <w:iCs/>
        </w:rPr>
        <w:t xml:space="preserve"> </w:t>
      </w:r>
      <w:proofErr w:type="spellStart"/>
      <w:r w:rsidR="00FB3331" w:rsidRPr="002A1811">
        <w:rPr>
          <w:i/>
          <w:iCs/>
        </w:rPr>
        <w:t>Deal</w:t>
      </w:r>
      <w:r w:rsidR="00FB3331">
        <w:t>i</w:t>
      </w:r>
      <w:proofErr w:type="spellEnd"/>
      <w:r w:rsidR="00946E61" w:rsidRPr="00946E61">
        <w:t xml:space="preserve"> asepresidendi juhendamisel</w:t>
      </w:r>
      <w:r w:rsidR="00FB3331">
        <w:t xml:space="preserve"> ning juhtima </w:t>
      </w:r>
      <w:proofErr w:type="spellStart"/>
      <w:r w:rsidR="00FB3331">
        <w:t>DGAgrit</w:t>
      </w:r>
      <w:proofErr w:type="spellEnd"/>
      <w:r w:rsidR="00FB3331">
        <w:t xml:space="preserve">.  </w:t>
      </w:r>
      <w:r w:rsidR="009A0650" w:rsidRPr="002A1811">
        <w:rPr>
          <w:i/>
          <w:iCs/>
        </w:rPr>
        <w:t>Mission Letter</w:t>
      </w:r>
      <w:r w:rsidR="009A0650">
        <w:t xml:space="preserve">is </w:t>
      </w:r>
      <w:r w:rsidR="00113C43">
        <w:t>soovi</w:t>
      </w:r>
      <w:r w:rsidR="00F13916">
        <w:t xml:space="preserve">tab </w:t>
      </w:r>
      <w:r w:rsidR="006A20DE" w:rsidRPr="006A20DE">
        <w:t>Euroopa Komisjoni president</w:t>
      </w:r>
      <w:r w:rsidR="006A20DE">
        <w:t xml:space="preserve"> volinikul </w:t>
      </w:r>
      <w:r w:rsidR="00113C43">
        <w:t>keskendu</w:t>
      </w:r>
      <w:r w:rsidR="006A20DE">
        <w:t>da</w:t>
      </w:r>
      <w:r w:rsidR="00113C43">
        <w:t xml:space="preserve"> tervislikuma</w:t>
      </w:r>
      <w:r w:rsidR="006A20DE">
        <w:t>le</w:t>
      </w:r>
      <w:r w:rsidR="00113C43">
        <w:t xml:space="preserve"> ja</w:t>
      </w:r>
      <w:r w:rsidR="006A20DE">
        <w:t xml:space="preserve"> </w:t>
      </w:r>
      <w:r w:rsidR="00113C43">
        <w:t>säästvam</w:t>
      </w:r>
      <w:r w:rsidR="006A20DE">
        <w:t>ale</w:t>
      </w:r>
      <w:r w:rsidR="00113C43">
        <w:t xml:space="preserve"> toidu tootmi</w:t>
      </w:r>
      <w:r w:rsidR="006A20DE">
        <w:t>s</w:t>
      </w:r>
      <w:r w:rsidR="00113C43">
        <w:t>e</w:t>
      </w:r>
      <w:r w:rsidR="006A20DE">
        <w:t>le</w:t>
      </w:r>
      <w:r w:rsidR="009A0650">
        <w:t xml:space="preserve"> ning </w:t>
      </w:r>
      <w:r w:rsidR="00970608">
        <w:t>esita</w:t>
      </w:r>
      <w:r w:rsidR="009A0650">
        <w:t>b</w:t>
      </w:r>
      <w:r w:rsidR="00970608">
        <w:t xml:space="preserve"> 7 eesmärki:</w:t>
      </w:r>
    </w:p>
    <w:p w14:paraId="39D8AD90" w14:textId="0D03329E" w:rsidR="00113C43" w:rsidRDefault="00243EB1" w:rsidP="00013975">
      <w:pPr>
        <w:pStyle w:val="Loendilik"/>
        <w:numPr>
          <w:ilvl w:val="0"/>
          <w:numId w:val="10"/>
        </w:numPr>
      </w:pPr>
      <w:r>
        <w:t>L</w:t>
      </w:r>
      <w:r w:rsidR="0039067F">
        <w:t>õpetada kiirelt</w:t>
      </w:r>
      <w:r w:rsidR="005570FE">
        <w:t xml:space="preserve"> kaasaegse </w:t>
      </w:r>
      <w:r w:rsidR="00B14EED">
        <w:t xml:space="preserve">ja lihtsustatud </w:t>
      </w:r>
      <w:r w:rsidR="00D75381">
        <w:t xml:space="preserve">ÜPP 2020+ läbirääkimised. </w:t>
      </w:r>
      <w:r w:rsidR="000829AE">
        <w:t xml:space="preserve">Lõpptekst peab olema piisavalt ambitsioonikas ja täitma toiduga kindlustatuse ning keskkonna – ja kliima eesmärke. </w:t>
      </w:r>
      <w:r w:rsidR="00113C43">
        <w:t>See peaks stimuleerima digitaaltehnoloogia kasutuselevõttu</w:t>
      </w:r>
      <w:r w:rsidR="0051584D">
        <w:t xml:space="preserve">, keskenduma </w:t>
      </w:r>
      <w:r w:rsidR="00113C43">
        <w:t xml:space="preserve">sektori </w:t>
      </w:r>
      <w:r w:rsidR="00113C43">
        <w:lastRenderedPageBreak/>
        <w:t>konkurentsivõime püsimi</w:t>
      </w:r>
      <w:r w:rsidR="0051584D">
        <w:t>s</w:t>
      </w:r>
      <w:r w:rsidR="00113C43">
        <w:t>e</w:t>
      </w:r>
      <w:r w:rsidR="0051584D">
        <w:t xml:space="preserve"> tugevdamisele,</w:t>
      </w:r>
      <w:r w:rsidR="00113C43">
        <w:t xml:space="preserve"> taga</w:t>
      </w:r>
      <w:r w:rsidR="0051584D">
        <w:t>ma</w:t>
      </w:r>
      <w:r w:rsidR="00113C43">
        <w:t>a õiglane sissetulek</w:t>
      </w:r>
      <w:r w:rsidR="0051584D">
        <w:t>u</w:t>
      </w:r>
      <w:r w:rsidR="00113C43">
        <w:t xml:space="preserve"> ja toet</w:t>
      </w:r>
      <w:r w:rsidR="0051584D">
        <w:t xml:space="preserve">used </w:t>
      </w:r>
      <w:r w:rsidR="00113C43">
        <w:t>noor</w:t>
      </w:r>
      <w:r w:rsidR="0051584D">
        <w:t xml:space="preserve">tele </w:t>
      </w:r>
      <w:r w:rsidR="00113C43">
        <w:t>põllume</w:t>
      </w:r>
      <w:r w:rsidR="0051584D">
        <w:t>estele</w:t>
      </w:r>
      <w:r w:rsidR="00113C43">
        <w:t>.</w:t>
      </w:r>
    </w:p>
    <w:p w14:paraId="719E32A9" w14:textId="6764AB6E" w:rsidR="00113C43" w:rsidRDefault="00CE368C" w:rsidP="00113C43">
      <w:pPr>
        <w:pStyle w:val="Loendilik"/>
        <w:numPr>
          <w:ilvl w:val="0"/>
          <w:numId w:val="10"/>
        </w:numPr>
      </w:pPr>
      <w:r>
        <w:t>Seejärel tuleb keskenduma uue ÜPP täielikule rakendamisele, tehes koostööd LR-</w:t>
      </w:r>
      <w:proofErr w:type="spellStart"/>
      <w:r>
        <w:t>dega</w:t>
      </w:r>
      <w:proofErr w:type="spellEnd"/>
      <w:r w:rsidR="005C2CEF">
        <w:t xml:space="preserve"> nende strateegiakavade väljatöötamisel, </w:t>
      </w:r>
      <w:r w:rsidR="00113C43">
        <w:t xml:space="preserve">et </w:t>
      </w:r>
      <w:r w:rsidR="00A05B83">
        <w:t>leida</w:t>
      </w:r>
      <w:r w:rsidR="00113C43">
        <w:t xml:space="preserve"> tasakaal</w:t>
      </w:r>
      <w:r w:rsidR="00A05B83">
        <w:t xml:space="preserve"> riigisiseste ja</w:t>
      </w:r>
      <w:r w:rsidR="00113C43">
        <w:t xml:space="preserve"> kogu ELi hõlmavate eesmärkide</w:t>
      </w:r>
      <w:r w:rsidR="00A05B83">
        <w:t xml:space="preserve"> </w:t>
      </w:r>
      <w:r w:rsidR="00113C43">
        <w:t>vahel.</w:t>
      </w:r>
      <w:r w:rsidR="0078235A">
        <w:t xml:space="preserve"> </w:t>
      </w:r>
      <w:r w:rsidR="00533014">
        <w:t>E</w:t>
      </w:r>
      <w:r w:rsidR="00113C43">
        <w:t>rilist tähelepanu</w:t>
      </w:r>
      <w:r w:rsidR="0078235A">
        <w:t xml:space="preserve"> </w:t>
      </w:r>
      <w:r w:rsidR="00533014">
        <w:t xml:space="preserve">tuleb </w:t>
      </w:r>
      <w:r w:rsidR="0078235A">
        <w:t xml:space="preserve">pöörata keskkonna ja kliimaga seotud eesmärkide, </w:t>
      </w:r>
      <w:r w:rsidR="00113C43">
        <w:t>kriteeriumidele ja nõuete</w:t>
      </w:r>
      <w:r w:rsidR="0078235A">
        <w:t xml:space="preserve"> täitmisele</w:t>
      </w:r>
      <w:r w:rsidR="00113C43">
        <w:t>.</w:t>
      </w:r>
    </w:p>
    <w:p w14:paraId="75EBAF0D" w14:textId="5D6190B9" w:rsidR="00113C43" w:rsidRDefault="00533014" w:rsidP="00457716">
      <w:pPr>
        <w:pStyle w:val="Loendilik"/>
        <w:numPr>
          <w:ilvl w:val="0"/>
          <w:numId w:val="10"/>
        </w:numPr>
      </w:pPr>
      <w:r>
        <w:t>Panustada uue säästva arengu strateegia</w:t>
      </w:r>
      <w:r w:rsidR="004D3BAE">
        <w:t xml:space="preserve">le ja töötada välja </w:t>
      </w:r>
      <w:r w:rsidR="00BB2B97">
        <w:t xml:space="preserve">põllumajanduse ja toidusektori vaates </w:t>
      </w:r>
      <w:r w:rsidR="004D3BAE">
        <w:t xml:space="preserve">alameede </w:t>
      </w:r>
      <w:r>
        <w:t>“</w:t>
      </w:r>
      <w:proofErr w:type="spellStart"/>
      <w:r w:rsidR="004D3BAE" w:rsidRPr="002A1811">
        <w:rPr>
          <w:i/>
          <w:iCs/>
        </w:rPr>
        <w:t>From</w:t>
      </w:r>
      <w:proofErr w:type="spellEnd"/>
      <w:r w:rsidR="004D3BAE" w:rsidRPr="002A1811">
        <w:rPr>
          <w:i/>
          <w:iCs/>
        </w:rPr>
        <w:t xml:space="preserve"> farm </w:t>
      </w:r>
      <w:proofErr w:type="spellStart"/>
      <w:r w:rsidR="004D3BAE" w:rsidRPr="002A1811">
        <w:rPr>
          <w:i/>
          <w:iCs/>
        </w:rPr>
        <w:t>to</w:t>
      </w:r>
      <w:proofErr w:type="spellEnd"/>
      <w:r w:rsidR="004D3BAE" w:rsidRPr="002A1811">
        <w:rPr>
          <w:i/>
          <w:iCs/>
        </w:rPr>
        <w:t xml:space="preserve"> </w:t>
      </w:r>
      <w:proofErr w:type="spellStart"/>
      <w:r w:rsidR="004D3BAE" w:rsidRPr="002A1811">
        <w:rPr>
          <w:i/>
          <w:iCs/>
        </w:rPr>
        <w:t>fork</w:t>
      </w:r>
      <w:proofErr w:type="spellEnd"/>
      <w:r>
        <w:t>”</w:t>
      </w:r>
      <w:r w:rsidR="001B5F17">
        <w:t xml:space="preserve">. </w:t>
      </w:r>
      <w:r w:rsidR="00315844">
        <w:t xml:space="preserve">Eesmärk on </w:t>
      </w:r>
      <w:r w:rsidR="00113C43">
        <w:t>parandada toidu jätkusuutlikku</w:t>
      </w:r>
      <w:r w:rsidR="00315844">
        <w:t xml:space="preserve"> tootmist </w:t>
      </w:r>
      <w:r w:rsidR="002806BF">
        <w:t xml:space="preserve">sh mahetootmist </w:t>
      </w:r>
      <w:r w:rsidR="00315844">
        <w:t xml:space="preserve">kogu toiduahela </w:t>
      </w:r>
      <w:r w:rsidR="002806BF">
        <w:t xml:space="preserve">ulatuses. </w:t>
      </w:r>
    </w:p>
    <w:p w14:paraId="50B3B870" w14:textId="4468FCCE" w:rsidR="00113C43" w:rsidRDefault="0085651A" w:rsidP="00582C14">
      <w:pPr>
        <w:pStyle w:val="Loendilik"/>
        <w:numPr>
          <w:ilvl w:val="0"/>
          <w:numId w:val="10"/>
        </w:numPr>
      </w:pPr>
      <w:r>
        <w:t xml:space="preserve">pestitsiidide, väetiste ja kemikaalide kasutamise vähendamine </w:t>
      </w:r>
      <w:r w:rsidR="00F7260B">
        <w:t>aitab tagada</w:t>
      </w:r>
      <w:r>
        <w:t xml:space="preserve"> </w:t>
      </w:r>
      <w:r w:rsidR="00C97F09">
        <w:t xml:space="preserve">nullreostuse ambitsiooni </w:t>
      </w:r>
      <w:r w:rsidR="00F7260B">
        <w:t>eesmärk</w:t>
      </w:r>
      <w:r w:rsidR="00C97F09">
        <w:t xml:space="preserve">e </w:t>
      </w:r>
      <w:r w:rsidR="00113C43">
        <w:t>põllumajandus</w:t>
      </w:r>
      <w:r w:rsidR="00C97F09">
        <w:t>e</w:t>
      </w:r>
      <w:r w:rsidR="00F7260B">
        <w:t>s</w:t>
      </w:r>
      <w:r w:rsidR="00113C43">
        <w:t xml:space="preserve"> ja</w:t>
      </w:r>
      <w:r w:rsidR="00C97F09">
        <w:t xml:space="preserve"> </w:t>
      </w:r>
      <w:r w:rsidR="00113C43">
        <w:t>toidutootmi</w:t>
      </w:r>
      <w:r w:rsidR="00C97F09">
        <w:t>s</w:t>
      </w:r>
      <w:r w:rsidR="00113C43">
        <w:t>e</w:t>
      </w:r>
      <w:r w:rsidR="00C97F09">
        <w:t>l</w:t>
      </w:r>
      <w:r w:rsidR="00F7260B">
        <w:t xml:space="preserve"> ning</w:t>
      </w:r>
      <w:r w:rsidR="00113C43">
        <w:t xml:space="preserve"> aitab kaasa kliima-, keskkonna- ja bioloogilise mitmekesisuse eesmärkide saavutamisele</w:t>
      </w:r>
      <w:r w:rsidR="00F7260B">
        <w:t>.</w:t>
      </w:r>
    </w:p>
    <w:p w14:paraId="36B5F7D8" w14:textId="48BB785B" w:rsidR="003B6E34" w:rsidRDefault="00205071" w:rsidP="00550C35">
      <w:pPr>
        <w:pStyle w:val="Loendilik"/>
        <w:numPr>
          <w:ilvl w:val="0"/>
          <w:numId w:val="10"/>
        </w:numPr>
      </w:pPr>
      <w:r>
        <w:t xml:space="preserve">Tugevdada geograafiliste tähiste </w:t>
      </w:r>
      <w:r w:rsidR="00992BA8">
        <w:t xml:space="preserve">(sertifitseerimise) </w:t>
      </w:r>
      <w:r>
        <w:t xml:space="preserve">süsteemi, mis tagab EL-i toidu </w:t>
      </w:r>
      <w:r w:rsidR="00113C43">
        <w:t>kõrge kvaliteedi ja standardi</w:t>
      </w:r>
      <w:r>
        <w:t>d</w:t>
      </w:r>
      <w:r w:rsidR="00113C43">
        <w:t xml:space="preserve"> ning</w:t>
      </w:r>
      <w:r>
        <w:t xml:space="preserve"> säilitab </w:t>
      </w:r>
      <w:r w:rsidR="00113C43">
        <w:t>kultuurilise, gastronoomilise</w:t>
      </w:r>
      <w:r w:rsidR="00992BA8">
        <w:t xml:space="preserve">, </w:t>
      </w:r>
      <w:r w:rsidR="00113C43">
        <w:t>kohaliku pärandi</w:t>
      </w:r>
      <w:r>
        <w:t xml:space="preserve"> </w:t>
      </w:r>
      <w:r w:rsidR="00992BA8">
        <w:t>ja autent</w:t>
      </w:r>
      <w:r w:rsidR="002A1811">
        <w:t>s</w:t>
      </w:r>
      <w:r w:rsidR="00992BA8">
        <w:t>uses kogu maailmas.</w:t>
      </w:r>
    </w:p>
    <w:p w14:paraId="266BB24E" w14:textId="77777777" w:rsidR="00243EB1" w:rsidRDefault="00113C43" w:rsidP="00AA52C3">
      <w:pPr>
        <w:pStyle w:val="Loendilik"/>
        <w:numPr>
          <w:ilvl w:val="0"/>
          <w:numId w:val="10"/>
        </w:numPr>
      </w:pPr>
      <w:r>
        <w:t>Tööt</w:t>
      </w:r>
      <w:r w:rsidR="000C06BF">
        <w:t xml:space="preserve">ada </w:t>
      </w:r>
      <w:r>
        <w:t>välja uu</w:t>
      </w:r>
      <w:r w:rsidR="000C06BF">
        <w:t>s</w:t>
      </w:r>
      <w:r>
        <w:t xml:space="preserve"> pikaajali</w:t>
      </w:r>
      <w:r w:rsidR="000C06BF">
        <w:t>n</w:t>
      </w:r>
      <w:r>
        <w:t>e visiooni maapiirkondade</w:t>
      </w:r>
      <w:r w:rsidR="00813939">
        <w:t>le</w:t>
      </w:r>
      <w:r>
        <w:t>, tehes tihedat koostööd</w:t>
      </w:r>
      <w:r w:rsidR="00916FA5">
        <w:t xml:space="preserve"> Komisjoni </w:t>
      </w:r>
      <w:r w:rsidR="00F6122E">
        <w:t>d</w:t>
      </w:r>
      <w:r>
        <w:t>emokraatia ja demograafia asepreside</w:t>
      </w:r>
      <w:r w:rsidR="00F6122E">
        <w:t>ndiga</w:t>
      </w:r>
      <w:r>
        <w:t xml:space="preserve">. </w:t>
      </w:r>
      <w:r w:rsidR="00F6122E">
        <w:t xml:space="preserve">Volinik peab tagama, et </w:t>
      </w:r>
      <w:r>
        <w:t>maapiirkondi käsitletakse uue</w:t>
      </w:r>
      <w:r w:rsidR="00F6122E">
        <w:t xml:space="preserve"> ÜPP rakendamise</w:t>
      </w:r>
      <w:r w:rsidR="003B6E34">
        <w:t xml:space="preserve">ks välja töötatud </w:t>
      </w:r>
      <w:r>
        <w:t>riiklik</w:t>
      </w:r>
      <w:r w:rsidR="003B6E34">
        <w:t>es</w:t>
      </w:r>
      <w:r>
        <w:t xml:space="preserve"> strateegiakava</w:t>
      </w:r>
      <w:r w:rsidR="003B6E34">
        <w:t xml:space="preserve">des. </w:t>
      </w:r>
    </w:p>
    <w:p w14:paraId="1592E901" w14:textId="72A105E2" w:rsidR="00243EB1" w:rsidRDefault="009B6492" w:rsidP="00AA52C3">
      <w:pPr>
        <w:pStyle w:val="Loendilik"/>
        <w:numPr>
          <w:ilvl w:val="0"/>
          <w:numId w:val="10"/>
        </w:numPr>
      </w:pPr>
      <w:r>
        <w:t>EL kui m</w:t>
      </w:r>
      <w:r w:rsidR="00113C43">
        <w:t>aailma suurim toidu importija ja eksportija pea</w:t>
      </w:r>
      <w:r>
        <w:t xml:space="preserve">b </w:t>
      </w:r>
      <w:r w:rsidR="00002B2D">
        <w:t>pro</w:t>
      </w:r>
      <w:r w:rsidR="00243EB1">
        <w:t xml:space="preserve">pageerima </w:t>
      </w:r>
      <w:r w:rsidR="00243EB1" w:rsidRPr="00243EB1">
        <w:t>Euroopa</w:t>
      </w:r>
      <w:r w:rsidR="00243EB1">
        <w:t xml:space="preserve"> toidu</w:t>
      </w:r>
      <w:r w:rsidR="00243EB1" w:rsidRPr="00243EB1">
        <w:t xml:space="preserve"> kvalitee</w:t>
      </w:r>
      <w:r w:rsidR="00243EB1">
        <w:t>d</w:t>
      </w:r>
      <w:r w:rsidR="00243EB1" w:rsidRPr="00243EB1">
        <w:t>i</w:t>
      </w:r>
      <w:r w:rsidR="00243EB1">
        <w:t xml:space="preserve"> ja standardeid terves</w:t>
      </w:r>
      <w:r w:rsidR="00243EB1" w:rsidRPr="00243EB1">
        <w:t xml:space="preserve"> maailmas.</w:t>
      </w:r>
    </w:p>
    <w:p w14:paraId="11D68500" w14:textId="01367DE2" w:rsidR="00113C43" w:rsidRDefault="00685C1A" w:rsidP="00297B76">
      <w:r>
        <w:t>Töögrupis ja Copa-Cogeca ettevalmista</w:t>
      </w:r>
      <w:r w:rsidR="002A0DED">
        <w:t xml:space="preserve">val kohtumisel avaldati </w:t>
      </w:r>
      <w:r w:rsidR="00335477">
        <w:t>„</w:t>
      </w:r>
      <w:proofErr w:type="spellStart"/>
      <w:r w:rsidR="00335477" w:rsidRPr="002A1811">
        <w:rPr>
          <w:i/>
          <w:iCs/>
        </w:rPr>
        <w:t>From</w:t>
      </w:r>
      <w:proofErr w:type="spellEnd"/>
      <w:r w:rsidR="00335477" w:rsidRPr="002A1811">
        <w:rPr>
          <w:i/>
          <w:iCs/>
        </w:rPr>
        <w:t xml:space="preserve"> farm </w:t>
      </w:r>
      <w:proofErr w:type="spellStart"/>
      <w:r w:rsidR="00335477" w:rsidRPr="002A1811">
        <w:rPr>
          <w:i/>
          <w:iCs/>
        </w:rPr>
        <w:t>to</w:t>
      </w:r>
      <w:proofErr w:type="spellEnd"/>
      <w:r w:rsidR="00335477" w:rsidRPr="002A1811">
        <w:rPr>
          <w:i/>
          <w:iCs/>
        </w:rPr>
        <w:t xml:space="preserve"> </w:t>
      </w:r>
      <w:proofErr w:type="spellStart"/>
      <w:r w:rsidR="00335477" w:rsidRPr="002A1811">
        <w:rPr>
          <w:i/>
          <w:iCs/>
        </w:rPr>
        <w:t>fork</w:t>
      </w:r>
      <w:proofErr w:type="spellEnd"/>
      <w:r w:rsidR="00335477">
        <w:t xml:space="preserve">“ </w:t>
      </w:r>
      <w:r w:rsidR="009A7249">
        <w:t xml:space="preserve">teemal </w:t>
      </w:r>
      <w:r w:rsidR="002A0DED">
        <w:t xml:space="preserve">arvamust järgmiselt: </w:t>
      </w:r>
    </w:p>
    <w:p w14:paraId="1268304E" w14:textId="4DD17ACF" w:rsidR="00265B09" w:rsidRDefault="004F5785" w:rsidP="00265B09">
      <w:pPr>
        <w:pStyle w:val="Loendilik"/>
        <w:numPr>
          <w:ilvl w:val="0"/>
          <w:numId w:val="7"/>
        </w:numPr>
      </w:pPr>
      <w:r>
        <w:t>Aina rohkem põllumehi töötab mujal kui põllumajanduse tegevustes</w:t>
      </w:r>
      <w:r w:rsidR="003A5945">
        <w:t>.</w:t>
      </w:r>
      <w:r>
        <w:t xml:space="preserve"> </w:t>
      </w:r>
    </w:p>
    <w:p w14:paraId="30D8AB54" w14:textId="5B7DAA2A" w:rsidR="007D4BCC" w:rsidRDefault="003A5945" w:rsidP="00265B09">
      <w:pPr>
        <w:pStyle w:val="Loendilik"/>
        <w:numPr>
          <w:ilvl w:val="0"/>
          <w:numId w:val="7"/>
        </w:numPr>
      </w:pPr>
      <w:r>
        <w:t>Oluline on tagada v</w:t>
      </w:r>
      <w:r w:rsidR="0027437F">
        <w:t xml:space="preserve">õrdsed konkurentsitingimused ja õiglased reeglid, seejuures </w:t>
      </w:r>
      <w:r w:rsidR="0027437F" w:rsidRPr="00083444">
        <w:rPr>
          <w:u w:val="single"/>
        </w:rPr>
        <w:t xml:space="preserve">õiglane </w:t>
      </w:r>
      <w:r w:rsidR="00CA4D7E" w:rsidRPr="00083444">
        <w:rPr>
          <w:u w:val="single"/>
        </w:rPr>
        <w:t>3ndate riikide importijatega</w:t>
      </w:r>
      <w:r w:rsidR="00CA4D7E">
        <w:t>.</w:t>
      </w:r>
    </w:p>
    <w:p w14:paraId="5630F8FE" w14:textId="08EFE85E" w:rsidR="00300910" w:rsidRDefault="0071422E" w:rsidP="00265B09">
      <w:pPr>
        <w:pStyle w:val="Loendilik"/>
        <w:numPr>
          <w:ilvl w:val="0"/>
          <w:numId w:val="7"/>
        </w:numPr>
      </w:pPr>
      <w:r>
        <w:t>Jätkusuutli</w:t>
      </w:r>
      <w:r w:rsidR="00083444">
        <w:t>k</w:t>
      </w:r>
      <w:r>
        <w:t>kus</w:t>
      </w:r>
      <w:r w:rsidR="00083444">
        <w:t xml:space="preserve">e tagamiseks peab olema </w:t>
      </w:r>
      <w:r>
        <w:t xml:space="preserve">tasakaal kolme samba </w:t>
      </w:r>
      <w:r w:rsidR="00007E76">
        <w:t>vahel</w:t>
      </w:r>
      <w:r>
        <w:t>.</w:t>
      </w:r>
    </w:p>
    <w:p w14:paraId="6A360252" w14:textId="1C245E0C" w:rsidR="00B526DA" w:rsidRDefault="00007E76" w:rsidP="00265B09">
      <w:pPr>
        <w:pStyle w:val="Loendilik"/>
        <w:numPr>
          <w:ilvl w:val="0"/>
          <w:numId w:val="7"/>
        </w:numPr>
      </w:pPr>
      <w:r>
        <w:t>Oluline on tagada u</w:t>
      </w:r>
      <w:r w:rsidR="00B526DA">
        <w:t xml:space="preserve">ute tehnoloogiate suurem </w:t>
      </w:r>
      <w:r w:rsidR="009666BD">
        <w:t>kättesaadavus</w:t>
      </w:r>
      <w:r>
        <w:t>.</w:t>
      </w:r>
    </w:p>
    <w:p w14:paraId="1CB63081" w14:textId="3A98BD0E" w:rsidR="00B82EA0" w:rsidRDefault="00B82EA0" w:rsidP="00265B09">
      <w:pPr>
        <w:pStyle w:val="Loendilik"/>
        <w:numPr>
          <w:ilvl w:val="0"/>
          <w:numId w:val="7"/>
        </w:numPr>
      </w:pPr>
      <w:r>
        <w:t xml:space="preserve">Kuidas ringmajanduse lähenemine suhestub </w:t>
      </w:r>
      <w:r w:rsidR="00B84863">
        <w:t xml:space="preserve">lineaarse </w:t>
      </w:r>
      <w:r w:rsidR="00007E76">
        <w:t>„</w:t>
      </w:r>
      <w:r w:rsidR="00B84863">
        <w:t>farmist kahvlisse</w:t>
      </w:r>
      <w:r w:rsidR="00007E76">
        <w:t>“</w:t>
      </w:r>
      <w:r w:rsidR="00B84863">
        <w:t xml:space="preserve"> lähenemisega</w:t>
      </w:r>
      <w:r w:rsidR="00007E76">
        <w:t>?</w:t>
      </w:r>
    </w:p>
    <w:p w14:paraId="5C5D4C46" w14:textId="39167B95" w:rsidR="00B84863" w:rsidRDefault="00007E76" w:rsidP="00265B09">
      <w:pPr>
        <w:pStyle w:val="Loendilik"/>
        <w:numPr>
          <w:ilvl w:val="0"/>
          <w:numId w:val="7"/>
        </w:numPr>
      </w:pPr>
      <w:r>
        <w:t>Peavad säilima meetmed m</w:t>
      </w:r>
      <w:r w:rsidR="00D810EB">
        <w:t>aapiirkondadele ja äärealadele</w:t>
      </w:r>
      <w:r>
        <w:t>.</w:t>
      </w:r>
    </w:p>
    <w:p w14:paraId="4CE6DA87" w14:textId="5AC99EB7" w:rsidR="00520D4E" w:rsidRDefault="006D7698" w:rsidP="00265B09">
      <w:pPr>
        <w:pStyle w:val="Loendilik"/>
        <w:numPr>
          <w:ilvl w:val="0"/>
          <w:numId w:val="7"/>
        </w:numPr>
      </w:pPr>
      <w:r>
        <w:t>Tähelepanu</w:t>
      </w:r>
      <w:r w:rsidR="009C3F00">
        <w:t xml:space="preserve"> rohkem loomade heaolul</w:t>
      </w:r>
      <w:r>
        <w:t>e</w:t>
      </w:r>
      <w:r w:rsidR="00D60087">
        <w:t xml:space="preserve">, </w:t>
      </w:r>
      <w:r w:rsidR="009C3F00">
        <w:t xml:space="preserve">meetmed </w:t>
      </w:r>
      <w:r>
        <w:t xml:space="preserve">tuleb sisse viia </w:t>
      </w:r>
      <w:r w:rsidR="009C3F00">
        <w:t>ka strateegi</w:t>
      </w:r>
      <w:r>
        <w:t>akavadesse.</w:t>
      </w:r>
    </w:p>
    <w:p w14:paraId="00E20018" w14:textId="03DAC281" w:rsidR="009C3F00" w:rsidRDefault="00221491" w:rsidP="00265B09">
      <w:pPr>
        <w:pStyle w:val="Loendilik"/>
        <w:numPr>
          <w:ilvl w:val="0"/>
          <w:numId w:val="7"/>
        </w:numPr>
      </w:pPr>
      <w:r>
        <w:t>Intensiivne põllumajandus tuleks defineerida</w:t>
      </w:r>
      <w:r w:rsidR="00D60087">
        <w:t>.</w:t>
      </w:r>
    </w:p>
    <w:p w14:paraId="6F3FBC64" w14:textId="4965F170" w:rsidR="00221491" w:rsidRDefault="0072241E" w:rsidP="00265B09">
      <w:pPr>
        <w:pStyle w:val="Loendilik"/>
        <w:numPr>
          <w:ilvl w:val="0"/>
          <w:numId w:val="7"/>
        </w:numPr>
      </w:pPr>
      <w:r>
        <w:t>Tuleks taki</w:t>
      </w:r>
      <w:r w:rsidR="00D60087">
        <w:t>s</w:t>
      </w:r>
      <w:r>
        <w:t xml:space="preserve">tada </w:t>
      </w:r>
      <w:r w:rsidR="00615BC4">
        <w:t xml:space="preserve">toodete </w:t>
      </w:r>
      <w:r>
        <w:t xml:space="preserve">importimist </w:t>
      </w:r>
      <w:r w:rsidR="009B393A">
        <w:t>riikidest, kus loomi ei kasvatata korrektselt</w:t>
      </w:r>
      <w:r w:rsidR="00615BC4">
        <w:t xml:space="preserve">. </w:t>
      </w:r>
    </w:p>
    <w:p w14:paraId="0EE1CAED" w14:textId="2E579D40" w:rsidR="008F5664" w:rsidRDefault="008F5664" w:rsidP="00265B09">
      <w:pPr>
        <w:pStyle w:val="Loendilik"/>
        <w:numPr>
          <w:ilvl w:val="0"/>
          <w:numId w:val="7"/>
        </w:numPr>
      </w:pPr>
      <w:r>
        <w:t xml:space="preserve">Kvaliteediskeemidesse ja märgistusel võiks rohkem </w:t>
      </w:r>
      <w:r w:rsidR="00E821DD">
        <w:t>käsitleda</w:t>
      </w:r>
      <w:r w:rsidR="00E821DD" w:rsidRPr="00E821DD">
        <w:t xml:space="preserve"> </w:t>
      </w:r>
      <w:r w:rsidR="00E821DD">
        <w:t>loomade heaoluga</w:t>
      </w:r>
      <w:r w:rsidR="004A7E0E">
        <w:t>.</w:t>
      </w:r>
    </w:p>
    <w:p w14:paraId="6D1027A6" w14:textId="417250E3" w:rsidR="002E276D" w:rsidRDefault="00B26C82" w:rsidP="00265B09">
      <w:pPr>
        <w:pStyle w:val="Loendilik"/>
        <w:numPr>
          <w:ilvl w:val="0"/>
          <w:numId w:val="7"/>
        </w:numPr>
      </w:pPr>
      <w:r>
        <w:t>Tagada p</w:t>
      </w:r>
      <w:r w:rsidR="00BD4E28">
        <w:t>õllumajandustöötajate</w:t>
      </w:r>
      <w:r w:rsidR="00B96418">
        <w:t>le võrdsed töötingimused</w:t>
      </w:r>
      <w:r>
        <w:t>.</w:t>
      </w:r>
    </w:p>
    <w:p w14:paraId="395593CC" w14:textId="779E4D48" w:rsidR="003A5BFF" w:rsidRDefault="00E239E0" w:rsidP="003A5BFF">
      <w:pPr>
        <w:pStyle w:val="Loendilik"/>
        <w:numPr>
          <w:ilvl w:val="0"/>
          <w:numId w:val="7"/>
        </w:numPr>
      </w:pPr>
      <w:r>
        <w:t>E-Rasmus noortele põllumeestele</w:t>
      </w:r>
      <w:r w:rsidR="00BD03E5">
        <w:t xml:space="preserve"> ehk </w:t>
      </w:r>
      <w:r w:rsidR="00EB54BD">
        <w:t xml:space="preserve">EL-i ülene </w:t>
      </w:r>
      <w:r w:rsidR="00BD03E5">
        <w:t>koostöövõrgustik</w:t>
      </w:r>
      <w:r w:rsidR="00EB54BD">
        <w:t>.</w:t>
      </w:r>
    </w:p>
    <w:p w14:paraId="4768E14B" w14:textId="669CA5A9" w:rsidR="003A5BFF" w:rsidRDefault="00A30C3A" w:rsidP="003A5BFF">
      <w:pPr>
        <w:pStyle w:val="Loendilik"/>
        <w:numPr>
          <w:ilvl w:val="0"/>
          <w:numId w:val="7"/>
        </w:numPr>
      </w:pPr>
      <w:r>
        <w:t xml:space="preserve">Soovitakse et </w:t>
      </w:r>
      <w:r w:rsidR="00EB54BD">
        <w:t>ÜPP</w:t>
      </w:r>
      <w:r>
        <w:t xml:space="preserve"> oleks avatud kõikidele sektoritele, kes on põllumajandusega ühenduses sh tehnoloogia</w:t>
      </w:r>
      <w:r w:rsidR="008946B2">
        <w:t xml:space="preserve"> ettevõtjatele, tööstustele jt</w:t>
      </w:r>
    </w:p>
    <w:p w14:paraId="0247934C" w14:textId="6A3AD8F6" w:rsidR="004A2851" w:rsidRDefault="004A4EBC" w:rsidP="007F3744">
      <w:pPr>
        <w:pStyle w:val="Loendilik"/>
        <w:numPr>
          <w:ilvl w:val="0"/>
          <w:numId w:val="7"/>
        </w:numPr>
      </w:pPr>
      <w:proofErr w:type="spellStart"/>
      <w:r w:rsidRPr="002A1811">
        <w:rPr>
          <w:i/>
          <w:iCs/>
        </w:rPr>
        <w:t>Agroforestry</w:t>
      </w:r>
      <w:proofErr w:type="spellEnd"/>
      <w:r w:rsidR="00CE3E1A" w:rsidRPr="002A1811">
        <w:rPr>
          <w:i/>
          <w:iCs/>
        </w:rPr>
        <w:t xml:space="preserve"> </w:t>
      </w:r>
      <w:r w:rsidR="00CE3E1A">
        <w:t>on oluline osa „</w:t>
      </w:r>
      <w:proofErr w:type="spellStart"/>
      <w:r w:rsidR="00CE3E1A" w:rsidRPr="002A1811">
        <w:rPr>
          <w:i/>
          <w:iCs/>
        </w:rPr>
        <w:t>Grean</w:t>
      </w:r>
      <w:proofErr w:type="spellEnd"/>
      <w:r w:rsidR="00CE3E1A" w:rsidRPr="002A1811">
        <w:rPr>
          <w:i/>
          <w:iCs/>
        </w:rPr>
        <w:t xml:space="preserve"> </w:t>
      </w:r>
      <w:proofErr w:type="spellStart"/>
      <w:r w:rsidR="00CE3E1A" w:rsidRPr="002A1811">
        <w:rPr>
          <w:i/>
          <w:iCs/>
        </w:rPr>
        <w:t>Deali</w:t>
      </w:r>
      <w:proofErr w:type="spellEnd"/>
      <w:r w:rsidR="00CE3E1A">
        <w:t>“ eesmärkide täitmisel, kuid m</w:t>
      </w:r>
      <w:r w:rsidR="004A2851">
        <w:t xml:space="preserve">itmed </w:t>
      </w:r>
      <w:proofErr w:type="spellStart"/>
      <w:r w:rsidR="004A2851">
        <w:t>LRd</w:t>
      </w:r>
      <w:proofErr w:type="spellEnd"/>
      <w:r w:rsidR="004A2851">
        <w:t xml:space="preserve"> soovivad strateegia</w:t>
      </w:r>
      <w:r w:rsidR="00CE3E1A">
        <w:t xml:space="preserve">kavast </w:t>
      </w:r>
      <w:r w:rsidR="004A2851">
        <w:t>metsanduse välja, et mitte liigselt komisjoni</w:t>
      </w:r>
      <w:r w:rsidR="00714999">
        <w:t>le raporteerida</w:t>
      </w:r>
      <w:r w:rsidR="00E31608">
        <w:t>.</w:t>
      </w:r>
    </w:p>
    <w:p w14:paraId="5D407430" w14:textId="5FF4F37D" w:rsidR="00E705B4" w:rsidRDefault="00E31608" w:rsidP="003A5BFF">
      <w:pPr>
        <w:pStyle w:val="Loendilik"/>
        <w:numPr>
          <w:ilvl w:val="0"/>
          <w:numId w:val="7"/>
        </w:numPr>
      </w:pPr>
      <w:r>
        <w:t>Piima p</w:t>
      </w:r>
      <w:r w:rsidR="00B839A5">
        <w:t xml:space="preserve">ulbriladustamise meede ei ole kõige </w:t>
      </w:r>
      <w:r w:rsidR="001F1B29">
        <w:t>õigem meede kriisi leevendamiseks. Peavad olema õigemad meetmed</w:t>
      </w:r>
      <w:r w:rsidR="00173539">
        <w:t xml:space="preserve"> ja eelnevad tegevused</w:t>
      </w:r>
      <w:r w:rsidR="001F1B29">
        <w:t>, mis väldivad üle</w:t>
      </w:r>
      <w:r>
        <w:t xml:space="preserve"> </w:t>
      </w:r>
      <w:r w:rsidR="001F1B29">
        <w:t>tootmist</w:t>
      </w:r>
      <w:r w:rsidR="00173539">
        <w:t xml:space="preserve">. </w:t>
      </w:r>
    </w:p>
    <w:p w14:paraId="2BF03540" w14:textId="51EAEB99" w:rsidR="007E5620" w:rsidRDefault="00B1555D" w:rsidP="007E5620">
      <w:pPr>
        <w:pStyle w:val="Pealkiri2"/>
      </w:pPr>
      <w:r>
        <w:t>Töögrupi juhi ja asejuhtide valimine</w:t>
      </w:r>
    </w:p>
    <w:p w14:paraId="4F8826A5" w14:textId="3F7F5EEA" w:rsidR="00E705B4" w:rsidRDefault="007E5620" w:rsidP="00E705B4">
      <w:r>
        <w:t xml:space="preserve">Töögrupi juht ja asejuhid valiti tagasi. Poolt hääletasid kõik organisatsioonide esindajad välja arvatud </w:t>
      </w:r>
      <w:proofErr w:type="spellStart"/>
      <w:r>
        <w:t>FoodDrinkEurope</w:t>
      </w:r>
      <w:proofErr w:type="spellEnd"/>
      <w:r>
        <w:t xml:space="preserve">, kes jäi hääletustel erapooletuks.  </w:t>
      </w:r>
    </w:p>
    <w:sectPr w:rsidR="00E70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DF93" w14:textId="77777777" w:rsidR="00E32237" w:rsidRDefault="00E32237" w:rsidP="005D04ED">
      <w:pPr>
        <w:spacing w:after="0" w:line="240" w:lineRule="auto"/>
      </w:pPr>
      <w:r>
        <w:separator/>
      </w:r>
    </w:p>
  </w:endnote>
  <w:endnote w:type="continuationSeparator" w:id="0">
    <w:p w14:paraId="485D679B" w14:textId="77777777" w:rsidR="00E32237" w:rsidRDefault="00E32237" w:rsidP="005D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2954" w14:textId="77777777" w:rsidR="00A51A33" w:rsidRDefault="00A51A3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228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1A0C4" w14:textId="77777777" w:rsidR="00840750" w:rsidRDefault="00840750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17810" w14:textId="77777777" w:rsidR="00840750" w:rsidRDefault="0084075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BFE8" w14:textId="77777777" w:rsidR="00A51A33" w:rsidRDefault="00A51A3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7B747" w14:textId="77777777" w:rsidR="00E32237" w:rsidRDefault="00E32237" w:rsidP="005D04ED">
      <w:pPr>
        <w:spacing w:after="0" w:line="240" w:lineRule="auto"/>
      </w:pPr>
      <w:r>
        <w:separator/>
      </w:r>
    </w:p>
  </w:footnote>
  <w:footnote w:type="continuationSeparator" w:id="0">
    <w:p w14:paraId="7F33E0BE" w14:textId="77777777" w:rsidR="00E32237" w:rsidRDefault="00E32237" w:rsidP="005D04ED">
      <w:pPr>
        <w:spacing w:after="0" w:line="240" w:lineRule="auto"/>
      </w:pPr>
      <w:r>
        <w:continuationSeparator/>
      </w:r>
    </w:p>
  </w:footnote>
  <w:footnote w:id="1">
    <w:p w14:paraId="363BB2A7" w14:textId="114BB0A7" w:rsidR="003540AE" w:rsidRDefault="003540AE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3540AE">
        <w:t>Finantsstabiilsus</w:t>
      </w:r>
      <w:r w:rsidR="007A1747">
        <w:t>e</w:t>
      </w:r>
      <w:r w:rsidRPr="003540AE">
        <w:t>, finantsteenus</w:t>
      </w:r>
      <w:r w:rsidR="007A1747">
        <w:t>t</w:t>
      </w:r>
      <w:r w:rsidRPr="003540AE">
        <w:t>e ja kapitaliturgude lii</w:t>
      </w:r>
      <w:r w:rsidR="007A1747">
        <w:t>du</w:t>
      </w:r>
      <w:r w:rsidR="007A1747" w:rsidRPr="007A1747">
        <w:t xml:space="preserve"> </w:t>
      </w:r>
      <w:r w:rsidR="007A1747">
        <w:t>direktoraat</w:t>
      </w:r>
    </w:p>
  </w:footnote>
  <w:footnote w:id="2">
    <w:p w14:paraId="4847F07C" w14:textId="029C8130" w:rsidR="00D24E49" w:rsidRDefault="00D24E49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" w:history="1">
        <w:r w:rsidRPr="00D24E49">
          <w:rPr>
            <w:color w:val="0000FF"/>
            <w:sz w:val="22"/>
            <w:szCs w:val="22"/>
            <w:u w:val="single"/>
          </w:rPr>
          <w:t>http://www.europarl.europa.eu/doceo/document/TA-8-2017-0197_ET.html</w:t>
        </w:r>
      </w:hyperlink>
    </w:p>
  </w:footnote>
  <w:footnote w:id="3">
    <w:p w14:paraId="1C6A8D77" w14:textId="4F30B33B" w:rsidR="009B10C6" w:rsidRDefault="009B10C6">
      <w:pPr>
        <w:pStyle w:val="Allmrkusetekst"/>
      </w:pPr>
      <w:r>
        <w:rPr>
          <w:rStyle w:val="Allmrkuseviide"/>
        </w:rPr>
        <w:footnoteRef/>
      </w:r>
      <w:hyperlink r:id="rId2" w:history="1">
        <w:r w:rsidRPr="009B10C6">
          <w:rPr>
            <w:rStyle w:val="Hperlink"/>
          </w:rPr>
          <w:t>https://ec.europa.eu/commission/sites/beta-political/files/mission-letter-janusz-wojciechowski_en.pdf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BEBD" w14:textId="77777777" w:rsidR="00A51A33" w:rsidRDefault="00A51A3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F31D0" w14:textId="349A81A3" w:rsidR="000F3A9F" w:rsidRDefault="00447EF8" w:rsidP="00447EF8">
    <w:pPr>
      <w:pStyle w:val="Pis"/>
      <w:jc w:val="right"/>
    </w:pPr>
    <w:r>
      <w:t>MEMO</w:t>
    </w:r>
    <w:r w:rsidR="00FB5102" w:rsidRPr="00FB5102">
      <w:rPr>
        <w:b/>
      </w:rPr>
      <w:t xml:space="preserve"> </w:t>
    </w:r>
    <w:r w:rsidR="00FB5102" w:rsidRPr="00EF588B">
      <w:rPr>
        <w:b/>
      </w:rPr>
      <w:t>C</w:t>
    </w:r>
    <w:r w:rsidR="00FB5102">
      <w:rPr>
        <w:b/>
      </w:rPr>
      <w:t>DG</w:t>
    </w:r>
    <w:r w:rsidR="00FB5102" w:rsidRPr="00EF588B">
      <w:rPr>
        <w:b/>
      </w:rPr>
      <w:t xml:space="preserve"> </w:t>
    </w:r>
    <w:r w:rsidR="00E61236">
      <w:rPr>
        <w:b/>
      </w:rPr>
      <w:t>ÜPP</w:t>
    </w:r>
    <w:r w:rsidR="00FB5102">
      <w:rPr>
        <w:b/>
      </w:rPr>
      <w:t xml:space="preserve"> ja ettevalmistav kohtumine Copa </w:t>
    </w:r>
    <w:proofErr w:type="spellStart"/>
    <w:r w:rsidR="00FB5102">
      <w:rPr>
        <w:b/>
      </w:rPr>
      <w:t>Coge</w:t>
    </w:r>
    <w:r w:rsidR="00E82EFF">
      <w:rPr>
        <w:b/>
      </w:rPr>
      <w:t>c</w:t>
    </w:r>
    <w:r w:rsidR="00FB5102">
      <w:rPr>
        <w:b/>
      </w:rPr>
      <w:t>a</w:t>
    </w:r>
    <w:r w:rsidR="00E82EFF">
      <w:rPr>
        <w:b/>
      </w:rPr>
      <w:t>ga</w:t>
    </w:r>
    <w:proofErr w:type="spellEnd"/>
  </w:p>
  <w:p w14:paraId="0B4B3968" w14:textId="73DE5782" w:rsidR="00447EF8" w:rsidRDefault="00447EF8" w:rsidP="00447EF8">
    <w:pPr>
      <w:pStyle w:val="Pis"/>
      <w:jc w:val="right"/>
    </w:pPr>
    <w:r>
      <w:t>14. ja 15. okt. 2019</w:t>
    </w:r>
  </w:p>
  <w:p w14:paraId="4EB86D53" w14:textId="77777777" w:rsidR="000F3A9F" w:rsidRDefault="000F3A9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E7C9" w14:textId="77777777" w:rsidR="00A51A33" w:rsidRDefault="00A51A3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AB2"/>
    <w:multiLevelType w:val="hybridMultilevel"/>
    <w:tmpl w:val="E38E47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1319"/>
    <w:multiLevelType w:val="hybridMultilevel"/>
    <w:tmpl w:val="9C8C2E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BF3"/>
    <w:multiLevelType w:val="hybridMultilevel"/>
    <w:tmpl w:val="B38207B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7C4A"/>
    <w:multiLevelType w:val="hybridMultilevel"/>
    <w:tmpl w:val="374E07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2EBA"/>
    <w:multiLevelType w:val="hybridMultilevel"/>
    <w:tmpl w:val="412A39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14352"/>
    <w:multiLevelType w:val="hybridMultilevel"/>
    <w:tmpl w:val="DA4C2E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E5424"/>
    <w:multiLevelType w:val="hybridMultilevel"/>
    <w:tmpl w:val="3B605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58F2"/>
    <w:multiLevelType w:val="hybridMultilevel"/>
    <w:tmpl w:val="56EE62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93A88"/>
    <w:multiLevelType w:val="hybridMultilevel"/>
    <w:tmpl w:val="1F267F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410"/>
    <w:multiLevelType w:val="hybridMultilevel"/>
    <w:tmpl w:val="5A24A7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5312C"/>
    <w:multiLevelType w:val="hybridMultilevel"/>
    <w:tmpl w:val="0D76C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65"/>
    <w:rsid w:val="000018DA"/>
    <w:rsid w:val="00002B2D"/>
    <w:rsid w:val="00007E76"/>
    <w:rsid w:val="000111F7"/>
    <w:rsid w:val="000117FF"/>
    <w:rsid w:val="000200F1"/>
    <w:rsid w:val="000249B6"/>
    <w:rsid w:val="0002658A"/>
    <w:rsid w:val="00032931"/>
    <w:rsid w:val="00052A37"/>
    <w:rsid w:val="000538F5"/>
    <w:rsid w:val="00053FEB"/>
    <w:rsid w:val="000613C2"/>
    <w:rsid w:val="00067915"/>
    <w:rsid w:val="00072C5A"/>
    <w:rsid w:val="000778E2"/>
    <w:rsid w:val="00080F3F"/>
    <w:rsid w:val="000829AE"/>
    <w:rsid w:val="00083444"/>
    <w:rsid w:val="00090C7F"/>
    <w:rsid w:val="00092A13"/>
    <w:rsid w:val="00095E49"/>
    <w:rsid w:val="000A194A"/>
    <w:rsid w:val="000B0B1D"/>
    <w:rsid w:val="000B1168"/>
    <w:rsid w:val="000B220C"/>
    <w:rsid w:val="000B3C85"/>
    <w:rsid w:val="000C06BF"/>
    <w:rsid w:val="000D4CC5"/>
    <w:rsid w:val="000D4FEE"/>
    <w:rsid w:val="000D691B"/>
    <w:rsid w:val="000E439A"/>
    <w:rsid w:val="000F2B4E"/>
    <w:rsid w:val="000F2F52"/>
    <w:rsid w:val="000F3A9F"/>
    <w:rsid w:val="0010362F"/>
    <w:rsid w:val="001049DA"/>
    <w:rsid w:val="00104B0E"/>
    <w:rsid w:val="00107CA4"/>
    <w:rsid w:val="00113C43"/>
    <w:rsid w:val="001315F5"/>
    <w:rsid w:val="00136DA2"/>
    <w:rsid w:val="001377B7"/>
    <w:rsid w:val="00142AE5"/>
    <w:rsid w:val="0014482B"/>
    <w:rsid w:val="00153852"/>
    <w:rsid w:val="001545BE"/>
    <w:rsid w:val="00160536"/>
    <w:rsid w:val="00160C41"/>
    <w:rsid w:val="00171A29"/>
    <w:rsid w:val="00173539"/>
    <w:rsid w:val="001749EB"/>
    <w:rsid w:val="001847FA"/>
    <w:rsid w:val="001851E2"/>
    <w:rsid w:val="001861B2"/>
    <w:rsid w:val="00190949"/>
    <w:rsid w:val="001912BE"/>
    <w:rsid w:val="001918A4"/>
    <w:rsid w:val="0019284D"/>
    <w:rsid w:val="00193B1B"/>
    <w:rsid w:val="00194B99"/>
    <w:rsid w:val="00197504"/>
    <w:rsid w:val="001A2D2D"/>
    <w:rsid w:val="001B3197"/>
    <w:rsid w:val="001B529E"/>
    <w:rsid w:val="001B5F17"/>
    <w:rsid w:val="001C0ED5"/>
    <w:rsid w:val="001C18DF"/>
    <w:rsid w:val="001C3BE9"/>
    <w:rsid w:val="001C5471"/>
    <w:rsid w:val="001C562F"/>
    <w:rsid w:val="001C6CD9"/>
    <w:rsid w:val="001C7D34"/>
    <w:rsid w:val="001D0922"/>
    <w:rsid w:val="001D2A8C"/>
    <w:rsid w:val="001D6042"/>
    <w:rsid w:val="001E4F71"/>
    <w:rsid w:val="001F1B29"/>
    <w:rsid w:val="001F3E02"/>
    <w:rsid w:val="00205071"/>
    <w:rsid w:val="00206E9A"/>
    <w:rsid w:val="00212B90"/>
    <w:rsid w:val="00220704"/>
    <w:rsid w:val="00221491"/>
    <w:rsid w:val="0022191F"/>
    <w:rsid w:val="002225D2"/>
    <w:rsid w:val="00224F8F"/>
    <w:rsid w:val="00226B0A"/>
    <w:rsid w:val="00232144"/>
    <w:rsid w:val="00235415"/>
    <w:rsid w:val="00240C98"/>
    <w:rsid w:val="0024273B"/>
    <w:rsid w:val="00243495"/>
    <w:rsid w:val="00243EB1"/>
    <w:rsid w:val="0025229B"/>
    <w:rsid w:val="0026146B"/>
    <w:rsid w:val="00265B09"/>
    <w:rsid w:val="00266A42"/>
    <w:rsid w:val="00270995"/>
    <w:rsid w:val="0027437F"/>
    <w:rsid w:val="00277A11"/>
    <w:rsid w:val="002806BF"/>
    <w:rsid w:val="00282403"/>
    <w:rsid w:val="00283CAA"/>
    <w:rsid w:val="00297B76"/>
    <w:rsid w:val="002A0DED"/>
    <w:rsid w:val="002A1811"/>
    <w:rsid w:val="002A43E1"/>
    <w:rsid w:val="002B1D83"/>
    <w:rsid w:val="002B5190"/>
    <w:rsid w:val="002C3636"/>
    <w:rsid w:val="002C6C94"/>
    <w:rsid w:val="002D2750"/>
    <w:rsid w:val="002E276D"/>
    <w:rsid w:val="002E6BAA"/>
    <w:rsid w:val="002F305B"/>
    <w:rsid w:val="002F3D4F"/>
    <w:rsid w:val="00300910"/>
    <w:rsid w:val="00301A30"/>
    <w:rsid w:val="003071FA"/>
    <w:rsid w:val="00315844"/>
    <w:rsid w:val="00324BC7"/>
    <w:rsid w:val="00335477"/>
    <w:rsid w:val="00335F77"/>
    <w:rsid w:val="0034372E"/>
    <w:rsid w:val="00347781"/>
    <w:rsid w:val="003540AE"/>
    <w:rsid w:val="00362E83"/>
    <w:rsid w:val="00367A58"/>
    <w:rsid w:val="00375F31"/>
    <w:rsid w:val="0039067F"/>
    <w:rsid w:val="003932D3"/>
    <w:rsid w:val="00396394"/>
    <w:rsid w:val="003A242E"/>
    <w:rsid w:val="003A3016"/>
    <w:rsid w:val="003A5945"/>
    <w:rsid w:val="003A5BFF"/>
    <w:rsid w:val="003B399C"/>
    <w:rsid w:val="003B3A17"/>
    <w:rsid w:val="003B4D4E"/>
    <w:rsid w:val="003B6E34"/>
    <w:rsid w:val="003C0AC8"/>
    <w:rsid w:val="003C0EBD"/>
    <w:rsid w:val="003C2954"/>
    <w:rsid w:val="003C5FA2"/>
    <w:rsid w:val="003D323F"/>
    <w:rsid w:val="003D4CF8"/>
    <w:rsid w:val="003D550E"/>
    <w:rsid w:val="003E1976"/>
    <w:rsid w:val="003E49E5"/>
    <w:rsid w:val="003E59CA"/>
    <w:rsid w:val="003E7ABC"/>
    <w:rsid w:val="003F1FCF"/>
    <w:rsid w:val="00403F0F"/>
    <w:rsid w:val="0040418E"/>
    <w:rsid w:val="00404979"/>
    <w:rsid w:val="00406245"/>
    <w:rsid w:val="00406DE9"/>
    <w:rsid w:val="00410965"/>
    <w:rsid w:val="0042092B"/>
    <w:rsid w:val="00430004"/>
    <w:rsid w:val="0043035A"/>
    <w:rsid w:val="00430D3A"/>
    <w:rsid w:val="004327A2"/>
    <w:rsid w:val="004334D5"/>
    <w:rsid w:val="00442268"/>
    <w:rsid w:val="00447EF8"/>
    <w:rsid w:val="0045084B"/>
    <w:rsid w:val="004564D0"/>
    <w:rsid w:val="0046084F"/>
    <w:rsid w:val="0046291A"/>
    <w:rsid w:val="00463484"/>
    <w:rsid w:val="0047530A"/>
    <w:rsid w:val="00475B0C"/>
    <w:rsid w:val="00477E85"/>
    <w:rsid w:val="004837E3"/>
    <w:rsid w:val="004840BA"/>
    <w:rsid w:val="0048486C"/>
    <w:rsid w:val="00484BA3"/>
    <w:rsid w:val="0049274F"/>
    <w:rsid w:val="004944DB"/>
    <w:rsid w:val="004A2851"/>
    <w:rsid w:val="004A2EDE"/>
    <w:rsid w:val="004A4EBC"/>
    <w:rsid w:val="004A531E"/>
    <w:rsid w:val="004A68FB"/>
    <w:rsid w:val="004A7E0E"/>
    <w:rsid w:val="004A7F22"/>
    <w:rsid w:val="004B038B"/>
    <w:rsid w:val="004C6848"/>
    <w:rsid w:val="004D3BAE"/>
    <w:rsid w:val="004D43F0"/>
    <w:rsid w:val="004D5D76"/>
    <w:rsid w:val="004E246B"/>
    <w:rsid w:val="004F5785"/>
    <w:rsid w:val="00502A4F"/>
    <w:rsid w:val="00512AEA"/>
    <w:rsid w:val="0051584D"/>
    <w:rsid w:val="005168F0"/>
    <w:rsid w:val="00520D4E"/>
    <w:rsid w:val="005247DF"/>
    <w:rsid w:val="00525D15"/>
    <w:rsid w:val="0052673F"/>
    <w:rsid w:val="00527BCA"/>
    <w:rsid w:val="00533014"/>
    <w:rsid w:val="0053420B"/>
    <w:rsid w:val="00540EB8"/>
    <w:rsid w:val="005453DC"/>
    <w:rsid w:val="005503D8"/>
    <w:rsid w:val="00552030"/>
    <w:rsid w:val="005570FE"/>
    <w:rsid w:val="00567583"/>
    <w:rsid w:val="00572509"/>
    <w:rsid w:val="00572B08"/>
    <w:rsid w:val="0057391A"/>
    <w:rsid w:val="00580E67"/>
    <w:rsid w:val="00586FE5"/>
    <w:rsid w:val="005A0FEE"/>
    <w:rsid w:val="005A1681"/>
    <w:rsid w:val="005B288F"/>
    <w:rsid w:val="005B49E6"/>
    <w:rsid w:val="005C02F8"/>
    <w:rsid w:val="005C2CEF"/>
    <w:rsid w:val="005D04ED"/>
    <w:rsid w:val="005D6D25"/>
    <w:rsid w:val="005E1BD5"/>
    <w:rsid w:val="005E6A2B"/>
    <w:rsid w:val="005E6CB8"/>
    <w:rsid w:val="005E7310"/>
    <w:rsid w:val="005F094D"/>
    <w:rsid w:val="005F5FC6"/>
    <w:rsid w:val="00602221"/>
    <w:rsid w:val="00615BC4"/>
    <w:rsid w:val="006264FB"/>
    <w:rsid w:val="00636649"/>
    <w:rsid w:val="006400AD"/>
    <w:rsid w:val="006428D2"/>
    <w:rsid w:val="00644B3A"/>
    <w:rsid w:val="00646E4F"/>
    <w:rsid w:val="00654174"/>
    <w:rsid w:val="006553AF"/>
    <w:rsid w:val="00665A76"/>
    <w:rsid w:val="0067067D"/>
    <w:rsid w:val="006727D5"/>
    <w:rsid w:val="006756AB"/>
    <w:rsid w:val="006809D3"/>
    <w:rsid w:val="006824EE"/>
    <w:rsid w:val="00685C1A"/>
    <w:rsid w:val="006861EC"/>
    <w:rsid w:val="00690B2B"/>
    <w:rsid w:val="00692924"/>
    <w:rsid w:val="00693DA5"/>
    <w:rsid w:val="006A20DE"/>
    <w:rsid w:val="006A23D5"/>
    <w:rsid w:val="006B76F6"/>
    <w:rsid w:val="006B7CB8"/>
    <w:rsid w:val="006C16FB"/>
    <w:rsid w:val="006C30FF"/>
    <w:rsid w:val="006D39F5"/>
    <w:rsid w:val="006D43BC"/>
    <w:rsid w:val="006D7698"/>
    <w:rsid w:val="006D7E4B"/>
    <w:rsid w:val="006E2341"/>
    <w:rsid w:val="006E2FAF"/>
    <w:rsid w:val="006E5C23"/>
    <w:rsid w:val="006F7ED6"/>
    <w:rsid w:val="007036C4"/>
    <w:rsid w:val="00703E62"/>
    <w:rsid w:val="0071030D"/>
    <w:rsid w:val="0071422E"/>
    <w:rsid w:val="00714999"/>
    <w:rsid w:val="0072241E"/>
    <w:rsid w:val="007227E9"/>
    <w:rsid w:val="00724F3A"/>
    <w:rsid w:val="00727FCA"/>
    <w:rsid w:val="0073479D"/>
    <w:rsid w:val="00735BF5"/>
    <w:rsid w:val="007365F1"/>
    <w:rsid w:val="0074337E"/>
    <w:rsid w:val="00745ABE"/>
    <w:rsid w:val="00750A4B"/>
    <w:rsid w:val="00751429"/>
    <w:rsid w:val="0075573D"/>
    <w:rsid w:val="007564A0"/>
    <w:rsid w:val="00757722"/>
    <w:rsid w:val="007578B5"/>
    <w:rsid w:val="007711D9"/>
    <w:rsid w:val="00776879"/>
    <w:rsid w:val="0078036D"/>
    <w:rsid w:val="007807AE"/>
    <w:rsid w:val="0078235A"/>
    <w:rsid w:val="00787006"/>
    <w:rsid w:val="00790971"/>
    <w:rsid w:val="007A1747"/>
    <w:rsid w:val="007A2172"/>
    <w:rsid w:val="007A3B9D"/>
    <w:rsid w:val="007A7435"/>
    <w:rsid w:val="007B642E"/>
    <w:rsid w:val="007C109F"/>
    <w:rsid w:val="007C2A67"/>
    <w:rsid w:val="007C30C6"/>
    <w:rsid w:val="007C4822"/>
    <w:rsid w:val="007C6235"/>
    <w:rsid w:val="007D1683"/>
    <w:rsid w:val="007D4BCC"/>
    <w:rsid w:val="007E1C9A"/>
    <w:rsid w:val="007E5620"/>
    <w:rsid w:val="007F0D73"/>
    <w:rsid w:val="00802DE6"/>
    <w:rsid w:val="00806EDA"/>
    <w:rsid w:val="00807DBA"/>
    <w:rsid w:val="00810279"/>
    <w:rsid w:val="00813939"/>
    <w:rsid w:val="00814A7F"/>
    <w:rsid w:val="008150AF"/>
    <w:rsid w:val="00823A05"/>
    <w:rsid w:val="0082461D"/>
    <w:rsid w:val="00831AE6"/>
    <w:rsid w:val="008354B7"/>
    <w:rsid w:val="00840750"/>
    <w:rsid w:val="008475A9"/>
    <w:rsid w:val="008477D9"/>
    <w:rsid w:val="0085651A"/>
    <w:rsid w:val="00870638"/>
    <w:rsid w:val="0087663C"/>
    <w:rsid w:val="008846D3"/>
    <w:rsid w:val="008946B2"/>
    <w:rsid w:val="008A3DE2"/>
    <w:rsid w:val="008A4BFB"/>
    <w:rsid w:val="008B05C3"/>
    <w:rsid w:val="008B1555"/>
    <w:rsid w:val="008B2AF5"/>
    <w:rsid w:val="008B64B2"/>
    <w:rsid w:val="008D39F9"/>
    <w:rsid w:val="008D4F81"/>
    <w:rsid w:val="008D77DB"/>
    <w:rsid w:val="008E145B"/>
    <w:rsid w:val="008F1F8B"/>
    <w:rsid w:val="008F41FA"/>
    <w:rsid w:val="008F5664"/>
    <w:rsid w:val="008F6904"/>
    <w:rsid w:val="00906383"/>
    <w:rsid w:val="009125D1"/>
    <w:rsid w:val="00916FA5"/>
    <w:rsid w:val="00917780"/>
    <w:rsid w:val="00917B3E"/>
    <w:rsid w:val="00921EFE"/>
    <w:rsid w:val="009276AC"/>
    <w:rsid w:val="00931D9F"/>
    <w:rsid w:val="00932ED3"/>
    <w:rsid w:val="0093439B"/>
    <w:rsid w:val="0094570B"/>
    <w:rsid w:val="00946202"/>
    <w:rsid w:val="00946E61"/>
    <w:rsid w:val="0095018F"/>
    <w:rsid w:val="00952539"/>
    <w:rsid w:val="00952FEB"/>
    <w:rsid w:val="00956C77"/>
    <w:rsid w:val="009666BD"/>
    <w:rsid w:val="00966899"/>
    <w:rsid w:val="00970608"/>
    <w:rsid w:val="009767E3"/>
    <w:rsid w:val="00976912"/>
    <w:rsid w:val="009826ED"/>
    <w:rsid w:val="009926D9"/>
    <w:rsid w:val="00992BA8"/>
    <w:rsid w:val="00992F6B"/>
    <w:rsid w:val="009A0650"/>
    <w:rsid w:val="009A7249"/>
    <w:rsid w:val="009B10C6"/>
    <w:rsid w:val="009B393A"/>
    <w:rsid w:val="009B4B36"/>
    <w:rsid w:val="009B6492"/>
    <w:rsid w:val="009C25D0"/>
    <w:rsid w:val="009C3F00"/>
    <w:rsid w:val="009C6CA4"/>
    <w:rsid w:val="009C749E"/>
    <w:rsid w:val="009D7EAA"/>
    <w:rsid w:val="009E04B7"/>
    <w:rsid w:val="009E6B65"/>
    <w:rsid w:val="009E6E43"/>
    <w:rsid w:val="009F1996"/>
    <w:rsid w:val="009F691C"/>
    <w:rsid w:val="00A0142A"/>
    <w:rsid w:val="00A037C3"/>
    <w:rsid w:val="00A05B83"/>
    <w:rsid w:val="00A06705"/>
    <w:rsid w:val="00A06AF1"/>
    <w:rsid w:val="00A207BD"/>
    <w:rsid w:val="00A23FCE"/>
    <w:rsid w:val="00A30683"/>
    <w:rsid w:val="00A30C3A"/>
    <w:rsid w:val="00A35497"/>
    <w:rsid w:val="00A372EE"/>
    <w:rsid w:val="00A375F8"/>
    <w:rsid w:val="00A40490"/>
    <w:rsid w:val="00A41579"/>
    <w:rsid w:val="00A43C47"/>
    <w:rsid w:val="00A44749"/>
    <w:rsid w:val="00A44E42"/>
    <w:rsid w:val="00A474BB"/>
    <w:rsid w:val="00A51A33"/>
    <w:rsid w:val="00A54AC0"/>
    <w:rsid w:val="00A64483"/>
    <w:rsid w:val="00A64944"/>
    <w:rsid w:val="00A72B5A"/>
    <w:rsid w:val="00A73D66"/>
    <w:rsid w:val="00A75D41"/>
    <w:rsid w:val="00A83168"/>
    <w:rsid w:val="00A86D3C"/>
    <w:rsid w:val="00A95976"/>
    <w:rsid w:val="00A96F6B"/>
    <w:rsid w:val="00AA0C9A"/>
    <w:rsid w:val="00AA1412"/>
    <w:rsid w:val="00AA2DD5"/>
    <w:rsid w:val="00AA3F38"/>
    <w:rsid w:val="00AA5052"/>
    <w:rsid w:val="00AB119C"/>
    <w:rsid w:val="00AC4946"/>
    <w:rsid w:val="00AC628C"/>
    <w:rsid w:val="00AD1FD1"/>
    <w:rsid w:val="00AE1C83"/>
    <w:rsid w:val="00AE7563"/>
    <w:rsid w:val="00AF486F"/>
    <w:rsid w:val="00AF54FD"/>
    <w:rsid w:val="00AF57B3"/>
    <w:rsid w:val="00AF659F"/>
    <w:rsid w:val="00B060B0"/>
    <w:rsid w:val="00B06B2C"/>
    <w:rsid w:val="00B13069"/>
    <w:rsid w:val="00B14EED"/>
    <w:rsid w:val="00B1555D"/>
    <w:rsid w:val="00B220D3"/>
    <w:rsid w:val="00B26C82"/>
    <w:rsid w:val="00B4019F"/>
    <w:rsid w:val="00B41D29"/>
    <w:rsid w:val="00B43F40"/>
    <w:rsid w:val="00B526DA"/>
    <w:rsid w:val="00B528AC"/>
    <w:rsid w:val="00B55C3C"/>
    <w:rsid w:val="00B57C19"/>
    <w:rsid w:val="00B60E4A"/>
    <w:rsid w:val="00B66405"/>
    <w:rsid w:val="00B66CBF"/>
    <w:rsid w:val="00B73497"/>
    <w:rsid w:val="00B748A1"/>
    <w:rsid w:val="00B815F8"/>
    <w:rsid w:val="00B82EA0"/>
    <w:rsid w:val="00B8392E"/>
    <w:rsid w:val="00B839A5"/>
    <w:rsid w:val="00B83FEF"/>
    <w:rsid w:val="00B84863"/>
    <w:rsid w:val="00B86BCA"/>
    <w:rsid w:val="00B8773C"/>
    <w:rsid w:val="00B90FBC"/>
    <w:rsid w:val="00B957AF"/>
    <w:rsid w:val="00B95DE1"/>
    <w:rsid w:val="00B96418"/>
    <w:rsid w:val="00BA3CD9"/>
    <w:rsid w:val="00BB26B1"/>
    <w:rsid w:val="00BB2B97"/>
    <w:rsid w:val="00BC2665"/>
    <w:rsid w:val="00BC2D4B"/>
    <w:rsid w:val="00BC7224"/>
    <w:rsid w:val="00BD03E5"/>
    <w:rsid w:val="00BD2B03"/>
    <w:rsid w:val="00BD4E28"/>
    <w:rsid w:val="00BE1513"/>
    <w:rsid w:val="00BE42EF"/>
    <w:rsid w:val="00BF68E5"/>
    <w:rsid w:val="00BF6E5D"/>
    <w:rsid w:val="00BF7834"/>
    <w:rsid w:val="00BF7D9B"/>
    <w:rsid w:val="00C04152"/>
    <w:rsid w:val="00C0586A"/>
    <w:rsid w:val="00C13D1D"/>
    <w:rsid w:val="00C16062"/>
    <w:rsid w:val="00C16911"/>
    <w:rsid w:val="00C21D7E"/>
    <w:rsid w:val="00C23B4F"/>
    <w:rsid w:val="00C46FDB"/>
    <w:rsid w:val="00C51F75"/>
    <w:rsid w:val="00C5254A"/>
    <w:rsid w:val="00C57D4B"/>
    <w:rsid w:val="00C606C6"/>
    <w:rsid w:val="00C65608"/>
    <w:rsid w:val="00C65CBA"/>
    <w:rsid w:val="00C741A7"/>
    <w:rsid w:val="00C75585"/>
    <w:rsid w:val="00C76294"/>
    <w:rsid w:val="00C814CC"/>
    <w:rsid w:val="00C82C4A"/>
    <w:rsid w:val="00C84D0E"/>
    <w:rsid w:val="00C86988"/>
    <w:rsid w:val="00C95959"/>
    <w:rsid w:val="00C97F09"/>
    <w:rsid w:val="00CA4D7E"/>
    <w:rsid w:val="00CA5E91"/>
    <w:rsid w:val="00CB1780"/>
    <w:rsid w:val="00CB7D51"/>
    <w:rsid w:val="00CE368C"/>
    <w:rsid w:val="00CE3E1A"/>
    <w:rsid w:val="00CE3EC4"/>
    <w:rsid w:val="00CE4941"/>
    <w:rsid w:val="00CF06CD"/>
    <w:rsid w:val="00CF1191"/>
    <w:rsid w:val="00CF6815"/>
    <w:rsid w:val="00D07E60"/>
    <w:rsid w:val="00D105E4"/>
    <w:rsid w:val="00D14132"/>
    <w:rsid w:val="00D23953"/>
    <w:rsid w:val="00D24618"/>
    <w:rsid w:val="00D24868"/>
    <w:rsid w:val="00D24E49"/>
    <w:rsid w:val="00D26DEE"/>
    <w:rsid w:val="00D332FF"/>
    <w:rsid w:val="00D371AC"/>
    <w:rsid w:val="00D4150D"/>
    <w:rsid w:val="00D43764"/>
    <w:rsid w:val="00D44287"/>
    <w:rsid w:val="00D60087"/>
    <w:rsid w:val="00D63398"/>
    <w:rsid w:val="00D652DF"/>
    <w:rsid w:val="00D70993"/>
    <w:rsid w:val="00D75381"/>
    <w:rsid w:val="00D810EB"/>
    <w:rsid w:val="00D879EA"/>
    <w:rsid w:val="00DA1B22"/>
    <w:rsid w:val="00DA4EAB"/>
    <w:rsid w:val="00DA6923"/>
    <w:rsid w:val="00DB08CB"/>
    <w:rsid w:val="00DB17C4"/>
    <w:rsid w:val="00DB229B"/>
    <w:rsid w:val="00DB5CEB"/>
    <w:rsid w:val="00DB6B0C"/>
    <w:rsid w:val="00DC3C91"/>
    <w:rsid w:val="00DC3E17"/>
    <w:rsid w:val="00DD197B"/>
    <w:rsid w:val="00DD47DC"/>
    <w:rsid w:val="00DD680A"/>
    <w:rsid w:val="00E0491E"/>
    <w:rsid w:val="00E05EFF"/>
    <w:rsid w:val="00E120CE"/>
    <w:rsid w:val="00E16ED9"/>
    <w:rsid w:val="00E207EA"/>
    <w:rsid w:val="00E239E0"/>
    <w:rsid w:val="00E25E65"/>
    <w:rsid w:val="00E305F7"/>
    <w:rsid w:val="00E31608"/>
    <w:rsid w:val="00E32237"/>
    <w:rsid w:val="00E32957"/>
    <w:rsid w:val="00E32B22"/>
    <w:rsid w:val="00E33AEF"/>
    <w:rsid w:val="00E34DA2"/>
    <w:rsid w:val="00E35BC5"/>
    <w:rsid w:val="00E43415"/>
    <w:rsid w:val="00E50285"/>
    <w:rsid w:val="00E50B88"/>
    <w:rsid w:val="00E5124C"/>
    <w:rsid w:val="00E55B88"/>
    <w:rsid w:val="00E57BC5"/>
    <w:rsid w:val="00E60E57"/>
    <w:rsid w:val="00E61236"/>
    <w:rsid w:val="00E662E0"/>
    <w:rsid w:val="00E66678"/>
    <w:rsid w:val="00E705B4"/>
    <w:rsid w:val="00E75BB8"/>
    <w:rsid w:val="00E7735B"/>
    <w:rsid w:val="00E815A2"/>
    <w:rsid w:val="00E821DD"/>
    <w:rsid w:val="00E82EFF"/>
    <w:rsid w:val="00E833AE"/>
    <w:rsid w:val="00E83AAE"/>
    <w:rsid w:val="00E85544"/>
    <w:rsid w:val="00E85720"/>
    <w:rsid w:val="00EA329F"/>
    <w:rsid w:val="00EB54BD"/>
    <w:rsid w:val="00EB6DDF"/>
    <w:rsid w:val="00EC23E3"/>
    <w:rsid w:val="00ED220F"/>
    <w:rsid w:val="00ED3055"/>
    <w:rsid w:val="00ED3599"/>
    <w:rsid w:val="00EE240A"/>
    <w:rsid w:val="00EF37A0"/>
    <w:rsid w:val="00EF588B"/>
    <w:rsid w:val="00EF5AE2"/>
    <w:rsid w:val="00EF77AB"/>
    <w:rsid w:val="00F035C9"/>
    <w:rsid w:val="00F0393F"/>
    <w:rsid w:val="00F13916"/>
    <w:rsid w:val="00F13BE1"/>
    <w:rsid w:val="00F22F1D"/>
    <w:rsid w:val="00F25D50"/>
    <w:rsid w:val="00F26378"/>
    <w:rsid w:val="00F342EF"/>
    <w:rsid w:val="00F3784C"/>
    <w:rsid w:val="00F37AF7"/>
    <w:rsid w:val="00F4063B"/>
    <w:rsid w:val="00F423BF"/>
    <w:rsid w:val="00F43036"/>
    <w:rsid w:val="00F4416F"/>
    <w:rsid w:val="00F47E23"/>
    <w:rsid w:val="00F53D40"/>
    <w:rsid w:val="00F57D9C"/>
    <w:rsid w:val="00F6122E"/>
    <w:rsid w:val="00F64202"/>
    <w:rsid w:val="00F7164D"/>
    <w:rsid w:val="00F7260B"/>
    <w:rsid w:val="00F76C98"/>
    <w:rsid w:val="00F878ED"/>
    <w:rsid w:val="00F918C5"/>
    <w:rsid w:val="00F92721"/>
    <w:rsid w:val="00F94BE6"/>
    <w:rsid w:val="00FA0C52"/>
    <w:rsid w:val="00FA4104"/>
    <w:rsid w:val="00FA6B24"/>
    <w:rsid w:val="00FB0923"/>
    <w:rsid w:val="00FB2834"/>
    <w:rsid w:val="00FB3331"/>
    <w:rsid w:val="00FB5102"/>
    <w:rsid w:val="00FB5A6D"/>
    <w:rsid w:val="00FC2600"/>
    <w:rsid w:val="00FC2F36"/>
    <w:rsid w:val="00FC426E"/>
    <w:rsid w:val="00FC5402"/>
    <w:rsid w:val="00FC6F21"/>
    <w:rsid w:val="00FD07C2"/>
    <w:rsid w:val="00FD1775"/>
    <w:rsid w:val="00FE0A60"/>
    <w:rsid w:val="00FE6FAE"/>
    <w:rsid w:val="00FF1D13"/>
    <w:rsid w:val="00FF3568"/>
    <w:rsid w:val="00FF639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909A"/>
  <w15:chartTrackingRefBased/>
  <w15:docId w15:val="{184E143B-C093-4EC4-8441-59A0F74C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4273B"/>
    <w:pPr>
      <w:jc w:val="both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7B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B6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395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7B642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D04E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D04E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D04ED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324BC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4BC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4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0750"/>
  </w:style>
  <w:style w:type="paragraph" w:styleId="Jalus">
    <w:name w:val="footer"/>
    <w:basedOn w:val="Normaallaad"/>
    <w:link w:val="JalusMrk"/>
    <w:uiPriority w:val="99"/>
    <w:unhideWhenUsed/>
    <w:rsid w:val="0084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0750"/>
  </w:style>
  <w:style w:type="paragraph" w:styleId="Pealkiri">
    <w:name w:val="Title"/>
    <w:basedOn w:val="Normaallaad"/>
    <w:next w:val="Normaallaad"/>
    <w:link w:val="PealkiriMrk"/>
    <w:uiPriority w:val="10"/>
    <w:qFormat/>
    <w:rsid w:val="00160C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6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6678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uiPriority w:val="9"/>
    <w:rsid w:val="007B642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88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00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lomariamosc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commission/sites/beta-political/files/mission-letter-janusz-wojciechowski_en.pdf" TargetMode="External"/><Relationship Id="rId1" Type="http://schemas.openxmlformats.org/officeDocument/2006/relationships/hyperlink" Target="http://www.europarl.europa.eu/doceo/document/TA-8-2017-0197_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DCA2-B1D2-41D7-83A4-5DC28EA9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1943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Lindsaar</dc:creator>
  <cp:keywords/>
  <dc:description/>
  <cp:lastModifiedBy>Ene Kärner</cp:lastModifiedBy>
  <cp:revision>2</cp:revision>
  <dcterms:created xsi:type="dcterms:W3CDTF">2020-01-10T10:40:00Z</dcterms:created>
  <dcterms:modified xsi:type="dcterms:W3CDTF">2020-01-10T10:40:00Z</dcterms:modified>
</cp:coreProperties>
</file>