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0C7" w:rsidRPr="000C0ED6" w:rsidRDefault="00AD6FBB" w:rsidP="00AD6FBB">
      <w:pPr>
        <w:spacing w:line="240" w:lineRule="auto"/>
        <w:ind w:left="709" w:hanging="709"/>
        <w:jc w:val="center"/>
        <w:rPr>
          <w:b/>
          <w:kern w:val="0"/>
          <w:szCs w:val="21"/>
          <w:lang w:val="en-US" w:eastAsia="fr-BE"/>
        </w:rPr>
      </w:pPr>
      <w:r>
        <w:rPr>
          <w:b/>
          <w:kern w:val="0"/>
          <w:szCs w:val="21"/>
          <w:lang w:val="en-US" w:eastAsia="fr-BE"/>
        </w:rPr>
        <w:t>D</w:t>
      </w:r>
      <w:r w:rsidR="006050C7" w:rsidRPr="000C0ED6">
        <w:rPr>
          <w:b/>
          <w:kern w:val="0"/>
          <w:szCs w:val="21"/>
          <w:lang w:val="en-US" w:eastAsia="fr-BE"/>
        </w:rPr>
        <w:t>raft agenda</w:t>
      </w:r>
      <w:r w:rsidR="006050C7">
        <w:rPr>
          <w:b/>
          <w:kern w:val="0"/>
          <w:szCs w:val="21"/>
          <w:lang w:val="en-US" w:eastAsia="fr-BE"/>
        </w:rPr>
        <w:t>s</w:t>
      </w:r>
      <w:r w:rsidR="006050C7" w:rsidRPr="000C0ED6">
        <w:rPr>
          <w:b/>
          <w:kern w:val="0"/>
          <w:szCs w:val="21"/>
          <w:lang w:val="en-US" w:eastAsia="fr-BE"/>
        </w:rPr>
        <w:t xml:space="preserve"> for the Copa and Cog</w:t>
      </w:r>
      <w:bookmarkStart w:id="0" w:name="_GoBack"/>
      <w:bookmarkEnd w:id="0"/>
      <w:r w:rsidR="006050C7" w:rsidRPr="000C0ED6">
        <w:rPr>
          <w:b/>
          <w:kern w:val="0"/>
          <w:szCs w:val="21"/>
          <w:lang w:val="en-US" w:eastAsia="fr-BE"/>
        </w:rPr>
        <w:t>eca Working Party o</w:t>
      </w:r>
      <w:r w:rsidR="006050C7">
        <w:rPr>
          <w:b/>
          <w:kern w:val="0"/>
          <w:szCs w:val="21"/>
          <w:lang w:val="en-US" w:eastAsia="fr-BE"/>
        </w:rPr>
        <w:t>n the CAP and the “CDG CAP” on 14</w:t>
      </w:r>
      <w:r w:rsidR="006050C7" w:rsidRPr="000C0ED6">
        <w:rPr>
          <w:b/>
          <w:kern w:val="0"/>
          <w:szCs w:val="21"/>
          <w:vertAlign w:val="superscript"/>
          <w:lang w:val="en-US" w:eastAsia="fr-BE"/>
        </w:rPr>
        <w:t>th</w:t>
      </w:r>
      <w:r w:rsidR="006050C7">
        <w:rPr>
          <w:b/>
          <w:kern w:val="0"/>
          <w:szCs w:val="21"/>
          <w:lang w:val="en-US" w:eastAsia="fr-BE"/>
        </w:rPr>
        <w:t xml:space="preserve"> and 15</w:t>
      </w:r>
      <w:r w:rsidR="006050C7" w:rsidRPr="000C0ED6">
        <w:rPr>
          <w:b/>
          <w:kern w:val="0"/>
          <w:szCs w:val="21"/>
          <w:vertAlign w:val="superscript"/>
          <w:lang w:val="en-US" w:eastAsia="fr-BE"/>
        </w:rPr>
        <w:t>th</w:t>
      </w:r>
      <w:r w:rsidR="006050C7">
        <w:rPr>
          <w:b/>
          <w:kern w:val="0"/>
          <w:szCs w:val="21"/>
          <w:lang w:val="en-US" w:eastAsia="fr-BE"/>
        </w:rPr>
        <w:t xml:space="preserve"> October</w:t>
      </w:r>
      <w:r w:rsidR="006050C7" w:rsidRPr="000C0ED6">
        <w:rPr>
          <w:b/>
          <w:kern w:val="0"/>
          <w:szCs w:val="21"/>
          <w:lang w:val="en-US" w:eastAsia="fr-BE"/>
        </w:rPr>
        <w:t xml:space="preserve"> 2019</w:t>
      </w:r>
    </w:p>
    <w:p w:rsidR="006050C7" w:rsidRPr="000C0ED6" w:rsidRDefault="006050C7" w:rsidP="006050C7">
      <w:pPr>
        <w:tabs>
          <w:tab w:val="center" w:pos="4536"/>
          <w:tab w:val="right" w:pos="9072"/>
        </w:tabs>
        <w:spacing w:line="240" w:lineRule="auto"/>
        <w:rPr>
          <w:szCs w:val="21"/>
          <w:lang w:val="en-US"/>
        </w:rPr>
      </w:pPr>
    </w:p>
    <w:p w:rsidR="006050C7" w:rsidRPr="000C0ED6" w:rsidRDefault="006050C7" w:rsidP="006050C7">
      <w:pPr>
        <w:spacing w:after="120" w:line="240" w:lineRule="auto"/>
        <w:ind w:left="720"/>
        <w:rPr>
          <w:szCs w:val="21"/>
          <w:lang w:val="en-US"/>
        </w:rPr>
      </w:pPr>
    </w:p>
    <w:p w:rsidR="006050C7" w:rsidRPr="000C0ED6" w:rsidRDefault="006050C7" w:rsidP="006050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szCs w:val="21"/>
          <w:lang w:val="en-US"/>
        </w:rPr>
      </w:pPr>
      <w:r w:rsidRPr="000C0ED6">
        <w:rPr>
          <w:b/>
          <w:szCs w:val="21"/>
          <w:lang w:val="en-US"/>
        </w:rPr>
        <w:t xml:space="preserve">Draft agenda of the Copa and Cogeca ad hoc Working Party on the </w:t>
      </w:r>
      <w:r w:rsidRPr="000C0ED6">
        <w:rPr>
          <w:b/>
          <w:kern w:val="0"/>
          <w:szCs w:val="21"/>
          <w:lang w:val="en-US" w:eastAsia="fr-BE"/>
        </w:rPr>
        <w:t>CAP</w:t>
      </w:r>
    </w:p>
    <w:p w:rsidR="006050C7" w:rsidRPr="00B03487" w:rsidRDefault="006050C7" w:rsidP="006050C7">
      <w:pPr>
        <w:numPr>
          <w:ilvl w:val="0"/>
          <w:numId w:val="1"/>
        </w:numPr>
        <w:spacing w:after="120" w:line="240" w:lineRule="auto"/>
        <w:rPr>
          <w:szCs w:val="21"/>
          <w:lang w:val="en-GB"/>
        </w:rPr>
      </w:pPr>
      <w:r w:rsidRPr="00B077AF">
        <w:rPr>
          <w:lang w:val="en-US"/>
        </w:rPr>
        <w:t xml:space="preserve"> </w:t>
      </w:r>
      <w:r w:rsidRPr="00B03487">
        <w:rPr>
          <w:szCs w:val="21"/>
          <w:lang w:val="en-GB"/>
        </w:rPr>
        <w:t>Adoption of the agenda</w:t>
      </w:r>
      <w:r w:rsidRPr="00B03487">
        <w:rPr>
          <w:rFonts w:ascii="Times New Roman" w:hAnsi="Times New Roman"/>
          <w:kern w:val="0"/>
          <w:sz w:val="24"/>
          <w:lang w:val="en-GB" w:eastAsia="en-GB"/>
        </w:rPr>
        <w:t xml:space="preserve"> </w:t>
      </w:r>
      <w:hyperlink r:id="rId7" w:history="1">
        <w:r w:rsidRPr="00055F95">
          <w:rPr>
            <w:rStyle w:val="Hperlink"/>
            <w:lang w:val="en-GB"/>
          </w:rPr>
          <w:t>PAC(19)7617 (rev.1)</w:t>
        </w:r>
      </w:hyperlink>
    </w:p>
    <w:p w:rsidR="006050C7" w:rsidRPr="00B03487" w:rsidRDefault="006050C7" w:rsidP="006050C7">
      <w:pPr>
        <w:numPr>
          <w:ilvl w:val="0"/>
          <w:numId w:val="1"/>
        </w:numPr>
        <w:spacing w:after="120" w:line="240" w:lineRule="auto"/>
        <w:rPr>
          <w:rFonts w:eastAsia="Calibri" w:cs="Arial"/>
          <w:bCs/>
          <w:kern w:val="28"/>
          <w:szCs w:val="21"/>
          <w:lang w:val="en-GB" w:eastAsia="en-US"/>
        </w:rPr>
      </w:pPr>
      <w:r w:rsidRPr="00B03487">
        <w:rPr>
          <w:rFonts w:eastAsia="Calibri" w:cs="Arial"/>
          <w:bCs/>
          <w:kern w:val="28"/>
          <w:szCs w:val="21"/>
          <w:lang w:val="en-GB" w:eastAsia="en-US"/>
        </w:rPr>
        <w:t>Extreme weather conditions in Spring and Summer 2019: exchange of views</w:t>
      </w:r>
    </w:p>
    <w:p w:rsidR="006050C7" w:rsidRPr="00B03487" w:rsidRDefault="006050C7" w:rsidP="006050C7">
      <w:pPr>
        <w:numPr>
          <w:ilvl w:val="0"/>
          <w:numId w:val="1"/>
        </w:numPr>
        <w:spacing w:after="120" w:line="240" w:lineRule="auto"/>
        <w:rPr>
          <w:rFonts w:eastAsia="Calibri" w:cs="Arial"/>
          <w:bCs/>
          <w:kern w:val="28"/>
          <w:szCs w:val="21"/>
          <w:lang w:val="en-GB" w:eastAsia="en-US"/>
        </w:rPr>
      </w:pPr>
      <w:r w:rsidRPr="00B03487">
        <w:rPr>
          <w:szCs w:val="21"/>
          <w:lang w:val="en-GB"/>
        </w:rPr>
        <w:t xml:space="preserve">CAP post 2020: </w:t>
      </w:r>
    </w:p>
    <w:p w:rsidR="006050C7" w:rsidRPr="00B03487" w:rsidRDefault="006050C7" w:rsidP="006050C7">
      <w:pPr>
        <w:numPr>
          <w:ilvl w:val="1"/>
          <w:numId w:val="1"/>
        </w:numPr>
        <w:spacing w:after="120" w:line="240" w:lineRule="auto"/>
        <w:rPr>
          <w:rFonts w:eastAsia="Calibri" w:cs="Arial"/>
          <w:bCs/>
          <w:kern w:val="28"/>
          <w:szCs w:val="21"/>
          <w:lang w:val="en-GB" w:eastAsia="en-US"/>
        </w:rPr>
      </w:pPr>
      <w:r w:rsidRPr="00B03487">
        <w:rPr>
          <w:rFonts w:eastAsia="Calibri" w:cs="Arial"/>
          <w:bCs/>
          <w:kern w:val="28"/>
          <w:szCs w:val="21"/>
          <w:lang w:val="en-GB" w:eastAsia="en-US"/>
        </w:rPr>
        <w:t>State of play of the legislative process and the Secretariat activities</w:t>
      </w:r>
    </w:p>
    <w:p w:rsidR="006050C7" w:rsidRPr="00B03487" w:rsidRDefault="006050C7" w:rsidP="006050C7">
      <w:pPr>
        <w:numPr>
          <w:ilvl w:val="1"/>
          <w:numId w:val="1"/>
        </w:numPr>
        <w:spacing w:after="120" w:line="240" w:lineRule="auto"/>
        <w:rPr>
          <w:rFonts w:eastAsia="Calibri" w:cs="Arial"/>
          <w:bCs/>
          <w:kern w:val="28"/>
          <w:szCs w:val="21"/>
          <w:lang w:val="en-GB" w:eastAsia="en-US"/>
        </w:rPr>
      </w:pPr>
      <w:r w:rsidRPr="00B03487">
        <w:rPr>
          <w:rFonts w:eastAsia="Calibri" w:cs="Arial"/>
          <w:bCs/>
          <w:kern w:val="28"/>
          <w:szCs w:val="21"/>
          <w:lang w:val="en-GB" w:eastAsia="en-US"/>
        </w:rPr>
        <w:t>Coordination of lobbying actions</w:t>
      </w:r>
    </w:p>
    <w:p w:rsidR="006050C7" w:rsidRDefault="006050C7" w:rsidP="006050C7">
      <w:pPr>
        <w:numPr>
          <w:ilvl w:val="0"/>
          <w:numId w:val="1"/>
        </w:numPr>
        <w:spacing w:after="120" w:line="240" w:lineRule="auto"/>
        <w:rPr>
          <w:szCs w:val="21"/>
          <w:lang w:val="en-GB"/>
        </w:rPr>
      </w:pPr>
      <w:r w:rsidRPr="00B03487">
        <w:rPr>
          <w:szCs w:val="21"/>
          <w:lang w:val="en-GB"/>
        </w:rPr>
        <w:t xml:space="preserve"> The use of satellite </w:t>
      </w:r>
      <w:r>
        <w:rPr>
          <w:szCs w:val="21"/>
          <w:lang w:val="en-GB"/>
        </w:rPr>
        <w:t>technology, LPIS and IACS to control aid applications</w:t>
      </w:r>
    </w:p>
    <w:p w:rsidR="006050C7" w:rsidRDefault="006050C7" w:rsidP="006050C7">
      <w:pPr>
        <w:numPr>
          <w:ilvl w:val="1"/>
          <w:numId w:val="1"/>
        </w:numPr>
        <w:spacing w:after="120" w:line="240" w:lineRule="auto"/>
        <w:rPr>
          <w:szCs w:val="21"/>
          <w:lang w:val="en-GB"/>
        </w:rPr>
      </w:pPr>
      <w:r>
        <w:rPr>
          <w:szCs w:val="21"/>
          <w:lang w:val="en-GB"/>
        </w:rPr>
        <w:t>Presentation by Mr Ruben Fontaine, Flemish agricultural administration</w:t>
      </w:r>
    </w:p>
    <w:p w:rsidR="006050C7" w:rsidRPr="00B03487" w:rsidRDefault="006050C7" w:rsidP="006050C7">
      <w:pPr>
        <w:numPr>
          <w:ilvl w:val="1"/>
          <w:numId w:val="1"/>
        </w:numPr>
        <w:spacing w:after="120" w:line="240" w:lineRule="auto"/>
        <w:rPr>
          <w:szCs w:val="21"/>
          <w:lang w:val="en-GB"/>
        </w:rPr>
      </w:pPr>
      <w:r>
        <w:rPr>
          <w:szCs w:val="21"/>
          <w:lang w:val="en-GB"/>
        </w:rPr>
        <w:t>Exchange of views with members</w:t>
      </w:r>
    </w:p>
    <w:p w:rsidR="006050C7" w:rsidRPr="00B03487" w:rsidRDefault="006050C7" w:rsidP="006050C7">
      <w:pPr>
        <w:numPr>
          <w:ilvl w:val="0"/>
          <w:numId w:val="1"/>
        </w:numPr>
        <w:spacing w:after="120" w:line="240" w:lineRule="auto"/>
        <w:rPr>
          <w:szCs w:val="21"/>
          <w:lang w:val="en-GB"/>
        </w:rPr>
      </w:pPr>
      <w:r w:rsidRPr="00B03487">
        <w:rPr>
          <w:szCs w:val="21"/>
          <w:lang w:val="en-GB"/>
        </w:rPr>
        <w:t xml:space="preserve">Preparation of the Civil Dialogue Group meeting, with a </w:t>
      </w:r>
      <w:proofErr w:type="gramStart"/>
      <w:r w:rsidRPr="00B03487">
        <w:rPr>
          <w:szCs w:val="21"/>
          <w:lang w:val="en-GB"/>
        </w:rPr>
        <w:t>particular focus</w:t>
      </w:r>
      <w:proofErr w:type="gramEnd"/>
      <w:r w:rsidRPr="00B03487">
        <w:rPr>
          <w:szCs w:val="21"/>
          <w:lang w:val="en-GB"/>
        </w:rPr>
        <w:t xml:space="preserve"> on:</w:t>
      </w:r>
    </w:p>
    <w:p w:rsidR="006050C7" w:rsidRPr="00B03487" w:rsidRDefault="006050C7" w:rsidP="006050C7">
      <w:pPr>
        <w:numPr>
          <w:ilvl w:val="1"/>
          <w:numId w:val="1"/>
        </w:numPr>
        <w:spacing w:after="120" w:line="240" w:lineRule="auto"/>
        <w:rPr>
          <w:szCs w:val="21"/>
          <w:lang w:val="en-GB"/>
        </w:rPr>
      </w:pPr>
      <w:r w:rsidRPr="00B03487">
        <w:rPr>
          <w:lang w:val="en-GB"/>
        </w:rPr>
        <w:t xml:space="preserve">Outcomes of the </w:t>
      </w:r>
      <w:bookmarkStart w:id="1" w:name="_Hlk535321092"/>
      <w:r w:rsidRPr="00B03487">
        <w:rPr>
          <w:lang w:val="en-GB"/>
        </w:rPr>
        <w:t xml:space="preserve">last Round Table on the green architecture </w:t>
      </w:r>
      <w:bookmarkEnd w:id="1"/>
      <w:r w:rsidRPr="00B03487">
        <w:rPr>
          <w:lang w:val="en-GB"/>
        </w:rPr>
        <w:t xml:space="preserve">of the CAP (9-10 October 2019) </w:t>
      </w:r>
    </w:p>
    <w:p w:rsidR="006050C7" w:rsidRPr="00B03487" w:rsidRDefault="006050C7" w:rsidP="006050C7">
      <w:pPr>
        <w:numPr>
          <w:ilvl w:val="1"/>
          <w:numId w:val="1"/>
        </w:numPr>
        <w:spacing w:after="120" w:line="240" w:lineRule="auto"/>
        <w:rPr>
          <w:szCs w:val="21"/>
          <w:lang w:val="en-GB"/>
        </w:rPr>
      </w:pPr>
      <w:r w:rsidRPr="00B03487">
        <w:rPr>
          <w:rFonts w:ascii="Times New Roman" w:hAnsi="Times New Roman"/>
          <w:sz w:val="24"/>
          <w:lang w:val="en-GB"/>
        </w:rPr>
        <w:t>CAP Strategic Plans: from specific objectives to concrete interventions</w:t>
      </w:r>
    </w:p>
    <w:p w:rsidR="006050C7" w:rsidRDefault="006050C7" w:rsidP="006050C7">
      <w:pPr>
        <w:numPr>
          <w:ilvl w:val="0"/>
          <w:numId w:val="1"/>
        </w:numPr>
        <w:spacing w:after="120" w:line="240" w:lineRule="auto"/>
        <w:rPr>
          <w:szCs w:val="21"/>
          <w:lang w:val="en-GB"/>
        </w:rPr>
      </w:pPr>
      <w:r>
        <w:rPr>
          <w:szCs w:val="21"/>
          <w:lang w:val="en-GB"/>
        </w:rPr>
        <w:t>Land market regulations: information on recent Commission activities</w:t>
      </w:r>
    </w:p>
    <w:p w:rsidR="006050C7" w:rsidRPr="006050C7" w:rsidRDefault="006050C7" w:rsidP="006050C7">
      <w:pPr>
        <w:numPr>
          <w:ilvl w:val="0"/>
          <w:numId w:val="1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Any other business</w:t>
      </w:r>
    </w:p>
    <w:p w:rsidR="006050C7" w:rsidRPr="006050C7" w:rsidRDefault="006050C7" w:rsidP="006050C7">
      <w:pPr>
        <w:spacing w:after="120" w:line="240" w:lineRule="auto"/>
        <w:rPr>
          <w:szCs w:val="21"/>
          <w:lang w:val="en-GB"/>
        </w:rPr>
      </w:pPr>
    </w:p>
    <w:p w:rsidR="006050C7" w:rsidRPr="006050C7" w:rsidRDefault="006050C7" w:rsidP="00605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kern w:val="0"/>
          <w:szCs w:val="21"/>
          <w:lang w:val="en-GB" w:eastAsia="fr-BE"/>
        </w:rPr>
      </w:pPr>
      <w:r w:rsidRPr="006050C7">
        <w:rPr>
          <w:b/>
          <w:szCs w:val="21"/>
          <w:lang w:val="en-GB"/>
        </w:rPr>
        <w:t xml:space="preserve">Draft agenda of the </w:t>
      </w:r>
      <w:r w:rsidRPr="006050C7">
        <w:rPr>
          <w:b/>
          <w:kern w:val="0"/>
          <w:szCs w:val="21"/>
          <w:lang w:val="en-GB" w:eastAsia="fr-BE"/>
        </w:rPr>
        <w:t xml:space="preserve">Civil Dialogue Group on the CAP </w:t>
      </w:r>
    </w:p>
    <w:p w:rsidR="006050C7" w:rsidRPr="006050C7" w:rsidRDefault="006050C7" w:rsidP="006050C7">
      <w:pPr>
        <w:numPr>
          <w:ilvl w:val="0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</w:rPr>
        <w:t>Adoption of the agenda</w:t>
      </w:r>
    </w:p>
    <w:p w:rsidR="006050C7" w:rsidRPr="006050C7" w:rsidRDefault="006050C7" w:rsidP="006050C7">
      <w:pPr>
        <w:numPr>
          <w:ilvl w:val="0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Approval of the minutes of the previous CDG meeting</w:t>
      </w:r>
    </w:p>
    <w:p w:rsidR="006050C7" w:rsidRPr="006050C7" w:rsidRDefault="006050C7" w:rsidP="006050C7">
      <w:pPr>
        <w:numPr>
          <w:ilvl w:val="0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Elections of Chair and Vice-Chairs</w:t>
      </w:r>
    </w:p>
    <w:p w:rsidR="006050C7" w:rsidRPr="006050C7" w:rsidRDefault="006050C7" w:rsidP="006050C7">
      <w:pPr>
        <w:numPr>
          <w:ilvl w:val="0"/>
          <w:numId w:val="2"/>
        </w:numPr>
        <w:spacing w:after="120" w:line="240" w:lineRule="auto"/>
        <w:rPr>
          <w:szCs w:val="21"/>
          <w:lang w:val="en-GB"/>
        </w:rPr>
      </w:pPr>
    </w:p>
    <w:p w:rsidR="006050C7" w:rsidRPr="006050C7" w:rsidRDefault="006050C7" w:rsidP="006050C7">
      <w:pPr>
        <w:numPr>
          <w:ilvl w:val="1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State of play of MFF discussions and of the CAP reform co-decision process</w:t>
      </w:r>
    </w:p>
    <w:p w:rsidR="006050C7" w:rsidRPr="006050C7" w:rsidRDefault="006050C7" w:rsidP="006050C7">
      <w:pPr>
        <w:numPr>
          <w:ilvl w:val="1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From specific objectives to concrete interventions – presentations by Member Organisations</w:t>
      </w:r>
    </w:p>
    <w:p w:rsidR="006050C7" w:rsidRPr="006050C7" w:rsidRDefault="006050C7" w:rsidP="006050C7">
      <w:pPr>
        <w:numPr>
          <w:ilvl w:val="2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Economic</w:t>
      </w:r>
    </w:p>
    <w:p w:rsidR="006050C7" w:rsidRPr="006050C7" w:rsidRDefault="006050C7" w:rsidP="006050C7">
      <w:pPr>
        <w:numPr>
          <w:ilvl w:val="2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Environment/Climate</w:t>
      </w:r>
    </w:p>
    <w:p w:rsidR="006050C7" w:rsidRPr="006050C7" w:rsidRDefault="006050C7" w:rsidP="006050C7">
      <w:pPr>
        <w:numPr>
          <w:ilvl w:val="2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Territorial aspects and societal demands</w:t>
      </w:r>
    </w:p>
    <w:p w:rsidR="006050C7" w:rsidRPr="006050C7" w:rsidRDefault="006050C7" w:rsidP="006050C7">
      <w:pPr>
        <w:numPr>
          <w:ilvl w:val="0"/>
          <w:numId w:val="2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Farmers of the future – update</w:t>
      </w:r>
    </w:p>
    <w:p w:rsidR="006050C7" w:rsidRPr="006050C7" w:rsidRDefault="006050C7" w:rsidP="006050C7">
      <w:pPr>
        <w:spacing w:after="120" w:line="240" w:lineRule="auto"/>
        <w:rPr>
          <w:b/>
          <w:i/>
          <w:szCs w:val="21"/>
          <w:lang w:val="en-GB"/>
        </w:rPr>
      </w:pPr>
      <w:r w:rsidRPr="006050C7">
        <w:rPr>
          <w:b/>
          <w:i/>
          <w:szCs w:val="21"/>
          <w:lang w:val="en-GB"/>
        </w:rPr>
        <w:t>Lunch break</w:t>
      </w:r>
    </w:p>
    <w:p w:rsidR="006050C7" w:rsidRPr="006050C7" w:rsidRDefault="006050C7" w:rsidP="006050C7">
      <w:pPr>
        <w:numPr>
          <w:ilvl w:val="0"/>
          <w:numId w:val="4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b. From specific objectives to concrete interventions (continued from morning)</w:t>
      </w:r>
    </w:p>
    <w:p w:rsidR="006050C7" w:rsidRPr="006050C7" w:rsidRDefault="006050C7" w:rsidP="006050C7">
      <w:pPr>
        <w:numPr>
          <w:ilvl w:val="0"/>
          <w:numId w:val="3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Priorities for the next Commission – interventions by Member Organisations</w:t>
      </w:r>
    </w:p>
    <w:p w:rsidR="006050C7" w:rsidRPr="006050C7" w:rsidRDefault="006050C7" w:rsidP="006050C7">
      <w:pPr>
        <w:numPr>
          <w:ilvl w:val="0"/>
          <w:numId w:val="3"/>
        </w:numPr>
        <w:spacing w:after="120" w:line="240" w:lineRule="auto"/>
        <w:rPr>
          <w:szCs w:val="21"/>
          <w:lang w:val="en-GB"/>
        </w:rPr>
      </w:pPr>
      <w:r w:rsidRPr="006050C7">
        <w:rPr>
          <w:szCs w:val="21"/>
          <w:lang w:val="en-GB"/>
        </w:rPr>
        <w:t>Workshop on land markets – information</w:t>
      </w:r>
    </w:p>
    <w:p w:rsidR="006050C7" w:rsidRPr="00055F95" w:rsidRDefault="006050C7" w:rsidP="006050C7">
      <w:pPr>
        <w:spacing w:after="120" w:line="240" w:lineRule="auto"/>
        <w:ind w:left="720"/>
        <w:rPr>
          <w:color w:val="FF0000"/>
          <w:szCs w:val="21"/>
          <w:lang w:val="en-GB"/>
        </w:rPr>
      </w:pPr>
    </w:p>
    <w:p w:rsidR="00D3095C" w:rsidRPr="00972CFB" w:rsidRDefault="00D3095C" w:rsidP="006050C7">
      <w:pPr>
        <w:rPr>
          <w:szCs w:val="21"/>
        </w:rPr>
      </w:pPr>
    </w:p>
    <w:sectPr w:rsidR="00D3095C" w:rsidRPr="00972CFB" w:rsidSect="00FE70E6">
      <w:footerReference w:type="default" r:id="rId8"/>
      <w:headerReference w:type="first" r:id="rId9"/>
      <w:footerReference w:type="first" r:id="rId10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71" w:rsidRDefault="00092471">
      <w:r>
        <w:separator/>
      </w:r>
    </w:p>
  </w:endnote>
  <w:endnote w:type="continuationSeparator" w:id="0">
    <w:p w:rsidR="00092471" w:rsidRDefault="0009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842697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6050C7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6050C7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71" w:rsidRDefault="00092471">
      <w:r>
        <w:separator/>
      </w:r>
    </w:p>
  </w:footnote>
  <w:footnote w:type="continuationSeparator" w:id="0">
    <w:p w:rsidR="00092471" w:rsidRDefault="0009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842697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842697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AF9"/>
    <w:multiLevelType w:val="hybridMultilevel"/>
    <w:tmpl w:val="8F820B8E"/>
    <w:lvl w:ilvl="0" w:tplc="6A7A40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3377"/>
    <w:multiLevelType w:val="hybridMultilevel"/>
    <w:tmpl w:val="17547ACA"/>
    <w:lvl w:ilvl="0" w:tplc="5000A4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D3924"/>
    <w:multiLevelType w:val="hybridMultilevel"/>
    <w:tmpl w:val="8EB2C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51C87"/>
    <w:multiLevelType w:val="hybridMultilevel"/>
    <w:tmpl w:val="E97E29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80F19"/>
    <w:rsid w:val="00092471"/>
    <w:rsid w:val="000A432D"/>
    <w:rsid w:val="000B6E3F"/>
    <w:rsid w:val="000C75E0"/>
    <w:rsid w:val="000E0809"/>
    <w:rsid w:val="00101C5F"/>
    <w:rsid w:val="00160602"/>
    <w:rsid w:val="001808C6"/>
    <w:rsid w:val="00181E26"/>
    <w:rsid w:val="001D2686"/>
    <w:rsid w:val="0020404E"/>
    <w:rsid w:val="002F6839"/>
    <w:rsid w:val="00301027"/>
    <w:rsid w:val="00311213"/>
    <w:rsid w:val="003805F2"/>
    <w:rsid w:val="003D3391"/>
    <w:rsid w:val="003D6C0D"/>
    <w:rsid w:val="003E092C"/>
    <w:rsid w:val="003F2BFC"/>
    <w:rsid w:val="004407CB"/>
    <w:rsid w:val="00474774"/>
    <w:rsid w:val="004D1904"/>
    <w:rsid w:val="00532438"/>
    <w:rsid w:val="00565598"/>
    <w:rsid w:val="00583A1E"/>
    <w:rsid w:val="00590CE5"/>
    <w:rsid w:val="00595C23"/>
    <w:rsid w:val="005D42A2"/>
    <w:rsid w:val="005E42BC"/>
    <w:rsid w:val="006050C7"/>
    <w:rsid w:val="00642263"/>
    <w:rsid w:val="006610DC"/>
    <w:rsid w:val="00661C59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42697"/>
    <w:rsid w:val="00866F16"/>
    <w:rsid w:val="00870547"/>
    <w:rsid w:val="00895226"/>
    <w:rsid w:val="008D2F90"/>
    <w:rsid w:val="008E6656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D6FBB"/>
    <w:rsid w:val="00AE14BE"/>
    <w:rsid w:val="00B0075D"/>
    <w:rsid w:val="00B122B7"/>
    <w:rsid w:val="00B2371E"/>
    <w:rsid w:val="00B31959"/>
    <w:rsid w:val="00B63F80"/>
    <w:rsid w:val="00B64EE0"/>
    <w:rsid w:val="00BE2219"/>
    <w:rsid w:val="00C8725E"/>
    <w:rsid w:val="00CB1F9B"/>
    <w:rsid w:val="00CD06D3"/>
    <w:rsid w:val="00CD1BFF"/>
    <w:rsid w:val="00D3095C"/>
    <w:rsid w:val="00D34C9E"/>
    <w:rsid w:val="00DE5E9D"/>
    <w:rsid w:val="00E45B89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E644A"/>
  <w15:docId w15:val="{D5CFD323-9CFF-4F6C-9F2D-DF133F9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642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466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1401</Characters>
  <Application>Microsoft Office Word</Application>
  <DocSecurity>0</DocSecurity>
  <Lines>11</Lines>
  <Paragraphs>3</Paragraphs>
  <ScaleCrop>false</ScaleCrop>
  <Company>Copa-Cogeca - European Farmers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2020-01-10T10:47:00Z</dcterms:created>
  <dcterms:modified xsi:type="dcterms:W3CDTF">2020-01-10T10:47:00Z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PAC(19)7617:2</vt:lpwstr>
  </property>
</Properties>
</file>