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64837" w14:textId="77777777" w:rsidR="00776847" w:rsidRDefault="00776847" w:rsidP="009520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AC8F9D1" w14:textId="49FC7D0D" w:rsidR="00952014" w:rsidRPr="00072CEB" w:rsidRDefault="00952014" w:rsidP="00952014">
      <w:pPr>
        <w:spacing w:after="0" w:line="240" w:lineRule="auto"/>
        <w:rPr>
          <w:rFonts w:ascii="Arial" w:hAnsi="Arial" w:cs="Arial"/>
          <w:color w:val="000000" w:themeColor="text1"/>
        </w:rPr>
      </w:pPr>
      <w:r w:rsidRPr="00072CEB">
        <w:rPr>
          <w:rFonts w:ascii="Arial" w:hAnsi="Arial" w:cs="Arial"/>
          <w:color w:val="000000" w:themeColor="text1"/>
        </w:rPr>
        <w:t xml:space="preserve">Lp Arvo </w:t>
      </w:r>
      <w:proofErr w:type="spellStart"/>
      <w:r w:rsidRPr="00072CEB">
        <w:rPr>
          <w:rFonts w:ascii="Arial" w:hAnsi="Arial" w:cs="Arial"/>
          <w:color w:val="000000" w:themeColor="text1"/>
        </w:rPr>
        <w:t>Aller</w:t>
      </w:r>
      <w:proofErr w:type="spellEnd"/>
    </w:p>
    <w:p w14:paraId="6B24A09D" w14:textId="77777777" w:rsidR="00952014" w:rsidRPr="00072CEB" w:rsidRDefault="00952014" w:rsidP="00952014">
      <w:pPr>
        <w:spacing w:after="0" w:line="240" w:lineRule="auto"/>
        <w:rPr>
          <w:rFonts w:ascii="Arial" w:hAnsi="Arial" w:cs="Arial"/>
          <w:color w:val="000000" w:themeColor="text1"/>
        </w:rPr>
      </w:pPr>
      <w:r w:rsidRPr="00072CEB">
        <w:rPr>
          <w:rFonts w:ascii="Arial" w:hAnsi="Arial" w:cs="Arial"/>
          <w:color w:val="000000" w:themeColor="text1"/>
        </w:rPr>
        <w:t>Maaeluminister</w:t>
      </w:r>
      <w:r w:rsidRPr="00072CEB">
        <w:rPr>
          <w:rFonts w:ascii="Arial" w:hAnsi="Arial" w:cs="Arial"/>
          <w:color w:val="000000" w:themeColor="text1"/>
        </w:rPr>
        <w:br/>
      </w:r>
      <w:hyperlink r:id="rId10" w:history="1">
        <w:r w:rsidRPr="00072CEB">
          <w:rPr>
            <w:rStyle w:val="Hperlink"/>
            <w:rFonts w:ascii="Arial" w:hAnsi="Arial" w:cs="Arial"/>
          </w:rPr>
          <w:t>info@agri.ee</w:t>
        </w:r>
      </w:hyperlink>
    </w:p>
    <w:p w14:paraId="77329121" w14:textId="77777777" w:rsidR="00072CEB" w:rsidRPr="00072CEB" w:rsidRDefault="00072CEB" w:rsidP="009520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9F6A6FB" w14:textId="77777777" w:rsidR="00072CEB" w:rsidRPr="00072CEB" w:rsidRDefault="00072CEB" w:rsidP="00952014">
      <w:pPr>
        <w:spacing w:after="0" w:line="240" w:lineRule="auto"/>
        <w:rPr>
          <w:rFonts w:ascii="Arial" w:hAnsi="Arial" w:cs="Arial"/>
          <w:color w:val="000000" w:themeColor="text1"/>
        </w:rPr>
      </w:pPr>
      <w:r w:rsidRPr="00072CEB">
        <w:rPr>
          <w:rFonts w:ascii="Arial" w:hAnsi="Arial" w:cs="Arial"/>
          <w:color w:val="000000" w:themeColor="text1"/>
        </w:rPr>
        <w:t>Lp Tanel Kiik</w:t>
      </w:r>
    </w:p>
    <w:p w14:paraId="3670DF19" w14:textId="77777777" w:rsidR="00072CEB" w:rsidRPr="00072CEB" w:rsidRDefault="00072CEB" w:rsidP="00952014">
      <w:pPr>
        <w:spacing w:after="0" w:line="240" w:lineRule="auto"/>
        <w:rPr>
          <w:rFonts w:ascii="Arial" w:hAnsi="Arial" w:cs="Arial"/>
          <w:color w:val="000000" w:themeColor="text1"/>
        </w:rPr>
      </w:pPr>
      <w:r w:rsidRPr="00072CEB">
        <w:rPr>
          <w:rFonts w:ascii="Arial" w:hAnsi="Arial" w:cs="Arial"/>
          <w:color w:val="000000" w:themeColor="text1"/>
        </w:rPr>
        <w:t>Sotsiaalminister</w:t>
      </w:r>
    </w:p>
    <w:p w14:paraId="232B9BD9" w14:textId="77777777" w:rsidR="00072CEB" w:rsidRPr="00072CEB" w:rsidRDefault="00776847" w:rsidP="00952014">
      <w:pPr>
        <w:spacing w:after="0" w:line="240" w:lineRule="auto"/>
        <w:rPr>
          <w:rFonts w:ascii="Arial" w:hAnsi="Arial" w:cs="Arial"/>
          <w:color w:val="000000" w:themeColor="text1"/>
        </w:rPr>
      </w:pPr>
      <w:hyperlink r:id="rId11" w:history="1">
        <w:r w:rsidR="00072CEB" w:rsidRPr="00072CEB">
          <w:rPr>
            <w:rStyle w:val="Hperlink"/>
            <w:rFonts w:ascii="Arial" w:hAnsi="Arial" w:cs="Arial"/>
          </w:rPr>
          <w:t>info@sm.ee</w:t>
        </w:r>
      </w:hyperlink>
      <w:r w:rsidR="00072CEB" w:rsidRPr="00072CEB">
        <w:rPr>
          <w:rFonts w:ascii="Arial" w:hAnsi="Arial" w:cs="Arial"/>
          <w:color w:val="000000" w:themeColor="text1"/>
        </w:rPr>
        <w:t xml:space="preserve"> </w:t>
      </w:r>
    </w:p>
    <w:p w14:paraId="5B069E89" w14:textId="77777777" w:rsidR="00072CEB" w:rsidRPr="00072CEB" w:rsidRDefault="00072CEB" w:rsidP="009520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7FCCB48" w14:textId="77777777" w:rsidR="00072CEB" w:rsidRPr="00072CEB" w:rsidRDefault="00072CEB" w:rsidP="00952014">
      <w:pPr>
        <w:spacing w:after="0" w:line="240" w:lineRule="auto"/>
        <w:rPr>
          <w:rFonts w:ascii="Arial" w:hAnsi="Arial" w:cs="Arial"/>
          <w:color w:val="000000" w:themeColor="text1"/>
        </w:rPr>
      </w:pPr>
      <w:r w:rsidRPr="00072CEB">
        <w:rPr>
          <w:rFonts w:ascii="Arial" w:hAnsi="Arial" w:cs="Arial"/>
          <w:color w:val="000000" w:themeColor="text1"/>
        </w:rPr>
        <w:t>Lp Mart Helme</w:t>
      </w:r>
    </w:p>
    <w:p w14:paraId="280F5702" w14:textId="77777777" w:rsidR="00072CEB" w:rsidRPr="00072CEB" w:rsidRDefault="00072CEB" w:rsidP="00952014">
      <w:pPr>
        <w:spacing w:after="0" w:line="240" w:lineRule="auto"/>
        <w:rPr>
          <w:rFonts w:ascii="Arial" w:hAnsi="Arial" w:cs="Arial"/>
          <w:color w:val="000000" w:themeColor="text1"/>
        </w:rPr>
      </w:pPr>
      <w:r w:rsidRPr="00072CEB">
        <w:rPr>
          <w:rFonts w:ascii="Arial" w:hAnsi="Arial" w:cs="Arial"/>
          <w:color w:val="000000" w:themeColor="text1"/>
        </w:rPr>
        <w:t>Siseminister</w:t>
      </w:r>
    </w:p>
    <w:p w14:paraId="6F89B700" w14:textId="671D66C8" w:rsidR="00072CEB" w:rsidRDefault="00776847" w:rsidP="00952014">
      <w:pPr>
        <w:spacing w:after="0" w:line="240" w:lineRule="auto"/>
        <w:rPr>
          <w:rFonts w:ascii="Arial" w:hAnsi="Arial" w:cs="Arial"/>
          <w:color w:val="000000" w:themeColor="text1"/>
        </w:rPr>
      </w:pPr>
      <w:hyperlink r:id="rId12" w:history="1">
        <w:r w:rsidR="00072CEB" w:rsidRPr="00072CEB">
          <w:rPr>
            <w:rStyle w:val="Hperlink"/>
            <w:rFonts w:ascii="Arial" w:hAnsi="Arial" w:cs="Arial"/>
          </w:rPr>
          <w:t>info@siseministeerium.ee</w:t>
        </w:r>
      </w:hyperlink>
      <w:r w:rsidR="00072CEB" w:rsidRPr="00072CEB">
        <w:rPr>
          <w:rFonts w:ascii="Arial" w:hAnsi="Arial" w:cs="Arial"/>
          <w:color w:val="000000" w:themeColor="text1"/>
        </w:rPr>
        <w:t xml:space="preserve"> </w:t>
      </w:r>
    </w:p>
    <w:p w14:paraId="6DFCE9C9" w14:textId="77777777" w:rsidR="00776847" w:rsidRPr="00072CEB" w:rsidRDefault="00776847" w:rsidP="00952014">
      <w:pPr>
        <w:spacing w:after="0" w:line="240" w:lineRule="auto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113E5B96" w14:textId="77777777" w:rsidR="00072CEB" w:rsidRPr="00072CEB" w:rsidRDefault="00072CEB" w:rsidP="0095201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04C4237" w14:textId="77777777" w:rsidR="00952014" w:rsidRPr="00072CEB" w:rsidRDefault="00072CEB" w:rsidP="00952014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072CEB">
        <w:rPr>
          <w:rFonts w:ascii="Arial" w:hAnsi="Arial" w:cs="Arial"/>
          <w:color w:val="000000" w:themeColor="text1"/>
        </w:rPr>
        <w:t>Tallinn, 1</w:t>
      </w:r>
      <w:r w:rsidR="00952014" w:rsidRPr="00072CEB">
        <w:rPr>
          <w:rFonts w:ascii="Arial" w:hAnsi="Arial" w:cs="Arial"/>
          <w:color w:val="000000" w:themeColor="text1"/>
        </w:rPr>
        <w:t>. aprill 2020</w:t>
      </w:r>
    </w:p>
    <w:p w14:paraId="2894FEB7" w14:textId="77777777" w:rsidR="00952014" w:rsidRPr="00072CEB" w:rsidRDefault="00952014" w:rsidP="009520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6FC77F0" w14:textId="77777777" w:rsidR="00952014" w:rsidRPr="00072CEB" w:rsidRDefault="00952014" w:rsidP="0095201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E921AA3" w14:textId="77777777" w:rsidR="00952014" w:rsidRPr="00072CEB" w:rsidRDefault="00952014" w:rsidP="00952014">
      <w:pPr>
        <w:pStyle w:val="Normaallaadveeb1"/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072CEB">
        <w:rPr>
          <w:rFonts w:ascii="Arial" w:hAnsi="Arial" w:cs="Arial"/>
          <w:b/>
          <w:bCs/>
          <w:sz w:val="22"/>
          <w:szCs w:val="22"/>
        </w:rPr>
        <w:t>Probleemid seoses tööjõu kättesaadavusega põllumajandus- ja toidusektoris vajavad valitsuse kiiret lahendust</w:t>
      </w:r>
    </w:p>
    <w:p w14:paraId="5614C125" w14:textId="77777777" w:rsidR="00952014" w:rsidRPr="00072CEB" w:rsidRDefault="00952014" w:rsidP="00952014">
      <w:pPr>
        <w:shd w:val="clear" w:color="auto" w:fill="FFFFFF"/>
        <w:spacing w:after="0" w:line="264" w:lineRule="auto"/>
        <w:textAlignment w:val="top"/>
        <w:outlineLvl w:val="0"/>
        <w:rPr>
          <w:rFonts w:ascii="Arial" w:eastAsia="Times New Roman" w:hAnsi="Arial" w:cs="Arial"/>
          <w:color w:val="000000" w:themeColor="text1"/>
          <w:kern w:val="36"/>
        </w:rPr>
      </w:pPr>
    </w:p>
    <w:p w14:paraId="754291CA" w14:textId="77777777" w:rsidR="00952014" w:rsidRPr="00072CEB" w:rsidRDefault="00952014" w:rsidP="00952014">
      <w:pPr>
        <w:shd w:val="clear" w:color="auto" w:fill="FFFFFF"/>
        <w:spacing w:after="0" w:line="264" w:lineRule="auto"/>
        <w:textAlignment w:val="top"/>
        <w:outlineLvl w:val="0"/>
        <w:rPr>
          <w:rFonts w:ascii="Arial" w:eastAsia="Times New Roman" w:hAnsi="Arial" w:cs="Arial"/>
          <w:color w:val="000000" w:themeColor="text1"/>
          <w:kern w:val="36"/>
        </w:rPr>
      </w:pPr>
      <w:r w:rsidRPr="00072CEB">
        <w:rPr>
          <w:rFonts w:ascii="Arial" w:eastAsia="Times New Roman" w:hAnsi="Arial" w:cs="Arial"/>
          <w:color w:val="000000" w:themeColor="text1"/>
          <w:kern w:val="36"/>
        </w:rPr>
        <w:t xml:space="preserve">Lugupeetud </w:t>
      </w:r>
      <w:r w:rsidR="00072CEB" w:rsidRPr="00072CEB">
        <w:rPr>
          <w:rFonts w:ascii="Arial" w:eastAsia="Times New Roman" w:hAnsi="Arial" w:cs="Arial"/>
          <w:color w:val="000000" w:themeColor="text1"/>
          <w:kern w:val="36"/>
        </w:rPr>
        <w:t>härra maaeluminister, härra sotsiaalminister ja härra siseminister!</w:t>
      </w:r>
    </w:p>
    <w:p w14:paraId="15DFDB0F" w14:textId="77777777" w:rsidR="00952014" w:rsidRPr="00072CEB" w:rsidRDefault="00952014" w:rsidP="00952014">
      <w:pPr>
        <w:shd w:val="clear" w:color="auto" w:fill="FFFFFF"/>
        <w:spacing w:after="0" w:line="264" w:lineRule="auto"/>
        <w:textAlignment w:val="top"/>
        <w:outlineLvl w:val="0"/>
        <w:rPr>
          <w:rFonts w:ascii="Arial" w:eastAsia="Times New Roman" w:hAnsi="Arial" w:cs="Arial"/>
          <w:color w:val="000000" w:themeColor="text1"/>
          <w:kern w:val="36"/>
        </w:rPr>
      </w:pPr>
    </w:p>
    <w:p w14:paraId="47E39ED9" w14:textId="77777777" w:rsidR="00952014" w:rsidRPr="00072CEB" w:rsidRDefault="00952014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COVID-19 viirusepuhang on 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põhjustanud Eestis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tõsi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se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kriis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i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, mis mõjutab kogu majandust. 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Kriisi m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õju 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ulatus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erinevatele 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majandus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sektoritele on erinev ja 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kriisi mõjud 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jõuavad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erinevatesse sektoritesse erineva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tel aegadel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, sõltuvalt piirangutest, turustuskanalite kadumisest, seotusest eksporditurgudega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jne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14:paraId="0251C0DB" w14:textId="77777777" w:rsidR="00952014" w:rsidRPr="00072CEB" w:rsidRDefault="00952014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 </w:t>
      </w:r>
    </w:p>
    <w:p w14:paraId="156032C1" w14:textId="77777777" w:rsidR="00952014" w:rsidRPr="00072CEB" w:rsidRDefault="00952014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Tänane kriis on näidanud, kui oluline on toidujulgeolek ja toidu varustuskindluse tagamine. Keskne roll selles on meie põllumajandustootjatel ja toiduainetööstustel. Nii 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põllumajandus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softHyphen/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lik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>us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esmatootmi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>ses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kui toiduainetööstus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e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>s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on viimase 15 aasta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jooksul toimunud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väga oluli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>ne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tehnoloogili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>ne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areng, kuid mõlemad sektorid sõltuvad jätkuvalt olulises mahus 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>inim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tööjõu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panusest.</w:t>
      </w:r>
    </w:p>
    <w:p w14:paraId="2687DB80" w14:textId="77777777" w:rsidR="00952014" w:rsidRPr="00072CEB" w:rsidRDefault="00952014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 </w:t>
      </w:r>
    </w:p>
    <w:p w14:paraId="44FC8F9F" w14:textId="54B31289" w:rsidR="00952014" w:rsidRPr="00072CEB" w:rsidRDefault="00952014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Oleme V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abariigi Valitsuse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poole pöördunud tööjõu probleemide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ga ja palunud nendele lahenduste leidmist.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Nii põllumajanduslik esm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>a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tootmine kui ka toiduainetööstused on viimastel aastatel kasutanud olulises mahus välistööjõudu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ja sellise välistööjõu osatähtsus nii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>oskustööliste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kui hooajatööliste puhul on mõlemas sektoris aasta-aastalt kasvanud. Meile teadaolevalt oli põllumajanduse, metsamajanduse, jahinduse, kalanduse, toidu- ja joogitööstuse, toidu ja joogi serveerimise ja majutuse valdkonnas 2019. aastal tööl enam kui 5000 hooajatöötajat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välisriikidest</w:t>
      </w:r>
      <w:r w:rsidR="00AA42FF" w:rsidRPr="00072CEB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="007070E5">
        <w:rPr>
          <w:rFonts w:ascii="Arial" w:eastAsia="Times New Roman" w:hAnsi="Arial" w:cs="Arial"/>
          <w:color w:val="000000" w:themeColor="text1"/>
          <w:lang w:eastAsia="en-GB"/>
        </w:rPr>
        <w:t xml:space="preserve"> Siseministeeriumi andmetel lõp</w:t>
      </w:r>
      <w:r w:rsidR="00E87B7D">
        <w:rPr>
          <w:rFonts w:ascii="Arial" w:eastAsia="Times New Roman" w:hAnsi="Arial" w:cs="Arial"/>
          <w:color w:val="000000" w:themeColor="text1"/>
          <w:lang w:eastAsia="en-GB"/>
        </w:rPr>
        <w:t xml:space="preserve">eb </w:t>
      </w:r>
      <w:r w:rsidR="00184861">
        <w:rPr>
          <w:rFonts w:ascii="Arial" w:eastAsia="Times New Roman" w:hAnsi="Arial" w:cs="Arial"/>
          <w:color w:val="000000" w:themeColor="text1"/>
          <w:lang w:eastAsia="en-GB"/>
        </w:rPr>
        <w:t xml:space="preserve">käesoleva aasta </w:t>
      </w:r>
      <w:r w:rsidR="00E87B7D">
        <w:rPr>
          <w:rFonts w:ascii="Arial" w:eastAsia="Times New Roman" w:hAnsi="Arial" w:cs="Arial"/>
          <w:color w:val="000000" w:themeColor="text1"/>
          <w:lang w:eastAsia="en-GB"/>
        </w:rPr>
        <w:t xml:space="preserve">aprilli jooksul 300 põllumajanduses töötava </w:t>
      </w:r>
      <w:proofErr w:type="spellStart"/>
      <w:r w:rsidR="00E87B7D">
        <w:rPr>
          <w:rFonts w:ascii="Arial" w:eastAsia="Times New Roman" w:hAnsi="Arial" w:cs="Arial"/>
          <w:color w:val="000000" w:themeColor="text1"/>
          <w:lang w:eastAsia="en-GB"/>
        </w:rPr>
        <w:t>välistöötaja</w:t>
      </w:r>
      <w:proofErr w:type="spellEnd"/>
      <w:r w:rsidR="00E87B7D">
        <w:rPr>
          <w:rFonts w:ascii="Arial" w:eastAsia="Times New Roman" w:hAnsi="Arial" w:cs="Arial"/>
          <w:color w:val="000000" w:themeColor="text1"/>
          <w:lang w:eastAsia="en-GB"/>
        </w:rPr>
        <w:t xml:space="preserve"> tööõigus.</w:t>
      </w:r>
    </w:p>
    <w:p w14:paraId="281EA39A" w14:textId="77777777" w:rsidR="00952014" w:rsidRPr="00072CEB" w:rsidRDefault="00952014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 </w:t>
      </w:r>
    </w:p>
    <w:p w14:paraId="5293E840" w14:textId="526BAC1C" w:rsidR="00F82289" w:rsidRPr="00E000C2" w:rsidRDefault="00AA42FF" w:rsidP="00F8228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Mõistame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, et seoses majanduskriisiga on erinevates </w:t>
      </w:r>
      <w:r w:rsidR="004775F4" w:rsidRPr="00072CEB">
        <w:rPr>
          <w:rFonts w:ascii="Arial" w:eastAsia="Times New Roman" w:hAnsi="Arial" w:cs="Arial"/>
          <w:color w:val="000000" w:themeColor="text1"/>
          <w:lang w:eastAsia="en-GB"/>
        </w:rPr>
        <w:t>majandus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>sektorites juba vabanenud ning lähikuude</w:t>
      </w:r>
      <w:r w:rsidR="007E140E" w:rsidRPr="00072CEB">
        <w:rPr>
          <w:rFonts w:ascii="Arial" w:eastAsia="Times New Roman" w:hAnsi="Arial" w:cs="Arial"/>
          <w:color w:val="000000" w:themeColor="text1"/>
          <w:lang w:eastAsia="en-GB"/>
        </w:rPr>
        <w:t>l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952014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täiendavalt vabanemas olulises mahus tööjõudu. </w:t>
      </w:r>
      <w:r w:rsidR="00F82289" w:rsidRPr="00E000C2">
        <w:rPr>
          <w:rFonts w:ascii="Arial" w:eastAsia="Times New Roman" w:hAnsi="Arial" w:cs="Arial"/>
          <w:color w:val="000000" w:themeColor="text1"/>
          <w:lang w:eastAsia="en-GB"/>
        </w:rPr>
        <w:t>P</w:t>
      </w:r>
      <w:r w:rsidR="00F82289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õllumajandus- ja toiduainetööstus </w:t>
      </w:r>
      <w:r w:rsidR="00F82289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saavad </w:t>
      </w:r>
      <w:r w:rsidR="00F82289" w:rsidRPr="00E000C2">
        <w:rPr>
          <w:rFonts w:ascii="Arial" w:eastAsia="Times New Roman" w:hAnsi="Arial" w:cs="Arial"/>
          <w:color w:val="000000" w:themeColor="text1"/>
          <w:lang w:eastAsia="en-GB"/>
        </w:rPr>
        <w:t>pakkuda kohalikule majandusele abikäe ja vähemalt osaliselt pakkuda rakendust muudest sektoritest vabanevatele Eesti inimestele, kes soovivad ja on valmis põllumajanduse ja toidutöötlemise valdkonnas töötama.</w:t>
      </w:r>
    </w:p>
    <w:p w14:paraId="37ACBA3E" w14:textId="77777777" w:rsidR="000A17C4" w:rsidRPr="00E000C2" w:rsidRDefault="000A17C4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2088C554" w14:textId="6826941E" w:rsidR="00B85472" w:rsidRPr="00E000C2" w:rsidRDefault="00952014" w:rsidP="003614BC">
      <w:pPr>
        <w:pStyle w:val="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color w:val="000000"/>
        </w:rPr>
      </w:pPr>
      <w:r w:rsidRPr="00E000C2">
        <w:rPr>
          <w:rFonts w:ascii="Arial" w:eastAsia="Times New Roman" w:hAnsi="Arial" w:cs="Arial"/>
          <w:color w:val="000000" w:themeColor="text1"/>
          <w:lang w:eastAsia="en-GB"/>
        </w:rPr>
        <w:t>Oma eelmises pöördumises palusime kaaluda erinevaid võimalusi välistööjõu kasutamise jätkamiseks.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Jätkuvalt peame </w:t>
      </w:r>
      <w:r w:rsidR="00F83F1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väga 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>oluliseks, et lahendus leitaks lühiajaliste välistöötajate töötamise tähtaja ajutisele pikendamisele.</w:t>
      </w:r>
      <w:r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121F47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Vastavalt Euroopa Liidu direktiivile </w:t>
      </w:r>
      <w:r w:rsidR="00D36DC7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ei saa </w:t>
      </w:r>
      <w:r w:rsidR="00E16C70" w:rsidRPr="00E000C2">
        <w:rPr>
          <w:rFonts w:ascii="Arial" w:hAnsi="Arial" w:cs="Arial"/>
          <w:color w:val="000000"/>
        </w:rPr>
        <w:t>hooajatöötajad riigis viibida</w:t>
      </w:r>
      <w:r w:rsidR="008B7662" w:rsidRPr="00E000C2">
        <w:rPr>
          <w:rFonts w:ascii="Arial" w:hAnsi="Arial" w:cs="Arial"/>
          <w:color w:val="000000"/>
        </w:rPr>
        <w:t xml:space="preserve"> </w:t>
      </w:r>
      <w:r w:rsidR="002454E2" w:rsidRPr="00E000C2">
        <w:rPr>
          <w:rFonts w:ascii="Arial" w:hAnsi="Arial" w:cs="Arial"/>
          <w:color w:val="000000"/>
        </w:rPr>
        <w:t>rohkem kui</w:t>
      </w:r>
      <w:r w:rsidR="008B7662" w:rsidRPr="00E000C2">
        <w:rPr>
          <w:rFonts w:ascii="Arial" w:hAnsi="Arial" w:cs="Arial"/>
          <w:color w:val="000000"/>
        </w:rPr>
        <w:t xml:space="preserve"> üheksa kuud mis tahes 12-kuulise ajavahemiku jooksul</w:t>
      </w:r>
      <w:r w:rsidR="00A740CF" w:rsidRPr="00E000C2">
        <w:rPr>
          <w:rFonts w:ascii="Arial" w:hAnsi="Arial" w:cs="Arial"/>
          <w:color w:val="000000"/>
        </w:rPr>
        <w:t xml:space="preserve"> ja p</w:t>
      </w:r>
      <w:r w:rsidR="008B7662" w:rsidRPr="00E000C2">
        <w:rPr>
          <w:rFonts w:ascii="Arial" w:hAnsi="Arial" w:cs="Arial"/>
          <w:color w:val="000000"/>
        </w:rPr>
        <w:t xml:space="preserve">ärast kõnealuse ajavahemiku lõppemist peab kolmanda riigi kodanik liikmesriigi </w:t>
      </w:r>
      <w:r w:rsidR="008B7662" w:rsidRPr="00E000C2">
        <w:rPr>
          <w:rFonts w:ascii="Arial" w:hAnsi="Arial" w:cs="Arial"/>
          <w:color w:val="000000"/>
        </w:rPr>
        <w:lastRenderedPageBreak/>
        <w:t>territooriumilt lahkuma</w:t>
      </w:r>
      <w:r w:rsidR="0028412E" w:rsidRPr="00E000C2">
        <w:rPr>
          <w:rFonts w:ascii="Arial" w:hAnsi="Arial" w:cs="Arial"/>
          <w:color w:val="000000"/>
        </w:rPr>
        <w:t xml:space="preserve">. Siiski </w:t>
      </w:r>
      <w:r w:rsidR="00293930" w:rsidRPr="00E000C2">
        <w:rPr>
          <w:rFonts w:ascii="Arial" w:hAnsi="Arial" w:cs="Arial"/>
          <w:color w:val="000000"/>
        </w:rPr>
        <w:t>annab direktiiv liikmesriigile võimaluse</w:t>
      </w:r>
      <w:r w:rsidR="006F56D2" w:rsidRPr="00E000C2">
        <w:rPr>
          <w:rFonts w:ascii="Arial" w:hAnsi="Arial" w:cs="Arial"/>
          <w:color w:val="000000"/>
        </w:rPr>
        <w:t xml:space="preserve"> anda hooaja</w:t>
      </w:r>
      <w:r w:rsidR="00D66BBC" w:rsidRPr="00E000C2">
        <w:rPr>
          <w:rFonts w:ascii="Arial" w:hAnsi="Arial" w:cs="Arial"/>
          <w:color w:val="000000"/>
        </w:rPr>
        <w:t>töötajale</w:t>
      </w:r>
      <w:r w:rsidR="008B7662" w:rsidRPr="00E000C2">
        <w:rPr>
          <w:rFonts w:ascii="Arial" w:hAnsi="Arial" w:cs="Arial"/>
          <w:color w:val="000000"/>
        </w:rPr>
        <w:t xml:space="preserve"> elamisloa muul kui hooajatöö eesmärgil.</w:t>
      </w:r>
      <w:r w:rsidR="003614BC" w:rsidRPr="00E000C2">
        <w:rPr>
          <w:rFonts w:ascii="Arial" w:hAnsi="Arial" w:cs="Arial"/>
          <w:b/>
          <w:bCs/>
          <w:color w:val="000000"/>
        </w:rPr>
        <w:t xml:space="preserve"> </w:t>
      </w:r>
      <w:r w:rsidR="00ED374B" w:rsidRPr="00E000C2">
        <w:rPr>
          <w:rFonts w:ascii="Arial" w:eastAsia="Times New Roman" w:hAnsi="Arial" w:cs="Arial"/>
          <w:color w:val="000000" w:themeColor="text1"/>
          <w:lang w:eastAsia="en-GB"/>
        </w:rPr>
        <w:t>Kuigi välismaalaste seaduses on sätestatud nii hooajatöötajatele kui lühiajalistele töötajatele maksimaalsed lubatud tähtajad, siis sama seadus lubab lühiajalise töötamise korral juba praegu erinevaid erandeid teatud ameti</w:t>
      </w:r>
      <w:r w:rsidR="00A77318" w:rsidRPr="00E000C2">
        <w:rPr>
          <w:rFonts w:ascii="Arial" w:eastAsia="Times New Roman" w:hAnsi="Arial" w:cs="Arial"/>
          <w:color w:val="000000" w:themeColor="text1"/>
          <w:lang w:eastAsia="en-GB"/>
        </w:rPr>
        <w:softHyphen/>
      </w:r>
      <w:r w:rsidR="00ED374B" w:rsidRPr="00E000C2">
        <w:rPr>
          <w:rFonts w:ascii="Arial" w:eastAsia="Times New Roman" w:hAnsi="Arial" w:cs="Arial"/>
          <w:color w:val="000000" w:themeColor="text1"/>
          <w:lang w:eastAsia="en-GB"/>
        </w:rPr>
        <w:t>kohtadel ning sarnast lähenemist saaks rakendada põllumajandussektori oskustööliste puhul.</w:t>
      </w:r>
      <w:r w:rsidR="00ED374B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2D032A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Kui seadusandja on pidanud võimalikuks </w:t>
      </w:r>
      <w:r w:rsidR="00995D74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lühiajalise töötamise osas </w:t>
      </w:r>
      <w:r w:rsidR="007F5C98" w:rsidRPr="00E000C2">
        <w:rPr>
          <w:rFonts w:ascii="Arial" w:eastAsia="Times New Roman" w:hAnsi="Arial" w:cs="Arial"/>
          <w:color w:val="000000" w:themeColor="text1"/>
          <w:lang w:eastAsia="en-GB"/>
        </w:rPr>
        <w:t>luba</w:t>
      </w:r>
      <w:r w:rsidR="00744037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da </w:t>
      </w:r>
      <w:r w:rsidR="002D032A" w:rsidRPr="00E000C2">
        <w:rPr>
          <w:rFonts w:ascii="Arial" w:eastAsia="Times New Roman" w:hAnsi="Arial" w:cs="Arial"/>
          <w:color w:val="000000" w:themeColor="text1"/>
          <w:lang w:eastAsia="en-GB"/>
        </w:rPr>
        <w:t>eran</w:t>
      </w:r>
      <w:r w:rsidR="007F5C98" w:rsidRPr="00E000C2">
        <w:rPr>
          <w:rFonts w:ascii="Arial" w:eastAsia="Times New Roman" w:hAnsi="Arial" w:cs="Arial"/>
          <w:color w:val="000000" w:themeColor="text1"/>
          <w:lang w:eastAsia="en-GB"/>
        </w:rPr>
        <w:t>deid iduettevõttes töötajatele</w:t>
      </w:r>
      <w:r w:rsidR="006332F7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, siis kindlasti mõistab seadusandja </w:t>
      </w:r>
      <w:r w:rsidR="00E0188C" w:rsidRPr="00E000C2">
        <w:rPr>
          <w:rFonts w:ascii="Arial" w:eastAsia="Times New Roman" w:hAnsi="Arial" w:cs="Arial"/>
          <w:color w:val="000000" w:themeColor="text1"/>
          <w:lang w:eastAsia="en-GB"/>
        </w:rPr>
        <w:t>tänases kriisiolukorras ka</w:t>
      </w:r>
      <w:r w:rsidR="00A9563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lehmade lüps</w:t>
      </w:r>
      <w:r w:rsidR="00510AD2" w:rsidRPr="00E000C2">
        <w:rPr>
          <w:rFonts w:ascii="Arial" w:eastAsia="Times New Roman" w:hAnsi="Arial" w:cs="Arial"/>
          <w:color w:val="000000" w:themeColor="text1"/>
          <w:lang w:eastAsia="en-GB"/>
        </w:rPr>
        <w:t>mise</w:t>
      </w:r>
      <w:r w:rsidR="00AA7CE2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või vilja külvamise</w:t>
      </w:r>
      <w:r w:rsidR="00E0188C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99535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ehk kokkuvõttes </w:t>
      </w:r>
      <w:r w:rsidR="00A95631" w:rsidRPr="00E000C2">
        <w:rPr>
          <w:rFonts w:ascii="Arial" w:eastAsia="Times New Roman" w:hAnsi="Arial" w:cs="Arial"/>
          <w:color w:val="000000" w:themeColor="text1"/>
          <w:lang w:eastAsia="en-GB"/>
        </w:rPr>
        <w:t>toidujulgeoleku tagamise tähtsust.</w:t>
      </w:r>
    </w:p>
    <w:p w14:paraId="0258E36B" w14:textId="77777777" w:rsidR="00F86427" w:rsidRPr="00E000C2" w:rsidRDefault="00F86427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271936B8" w14:textId="3A696E8B" w:rsidR="004B1FF3" w:rsidRPr="00E000C2" w:rsidRDefault="00492735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T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ööjõu probleemi juures 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tuleb 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kindlasti </w:t>
      </w:r>
      <w:r w:rsidR="004B1FF3" w:rsidRPr="00E000C2">
        <w:rPr>
          <w:rFonts w:ascii="Arial" w:eastAsia="Times New Roman" w:hAnsi="Arial" w:cs="Arial"/>
          <w:color w:val="000000" w:themeColor="text1"/>
          <w:lang w:eastAsia="en-GB"/>
        </w:rPr>
        <w:t>eristada lihttööliste ja oskustööliste rakendami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>se võimalusi</w:t>
      </w:r>
      <w:r w:rsidR="004B1FF3" w:rsidRPr="00E000C2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="00F86427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4B1FF3" w:rsidRPr="00E000C2">
        <w:rPr>
          <w:rFonts w:ascii="Arial" w:eastAsia="Times New Roman" w:hAnsi="Arial" w:cs="Arial"/>
          <w:color w:val="000000" w:themeColor="text1"/>
          <w:lang w:eastAsia="en-GB"/>
        </w:rPr>
        <w:t>P</w:t>
      </w:r>
      <w:r w:rsidR="00F86427" w:rsidRPr="00E000C2">
        <w:rPr>
          <w:rFonts w:ascii="Arial" w:eastAsia="Times New Roman" w:hAnsi="Arial" w:cs="Arial"/>
          <w:color w:val="000000" w:themeColor="text1"/>
          <w:lang w:eastAsia="en-GB"/>
        </w:rPr>
        <w:t>õllumajandus</w:t>
      </w:r>
      <w:r w:rsidR="004B1FF3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saab täna tööd pakkuda kindlasti </w:t>
      </w:r>
      <w:r w:rsidR="00F86427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lihttöölistele ehk nendele inimestele, kellele ei pea olema 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töö tegemiseks </w:t>
      </w:r>
      <w:r w:rsidR="00F86427" w:rsidRPr="00E000C2">
        <w:rPr>
          <w:rFonts w:ascii="Arial" w:eastAsia="Times New Roman" w:hAnsi="Arial" w:cs="Arial"/>
          <w:color w:val="000000" w:themeColor="text1"/>
          <w:lang w:eastAsia="en-GB"/>
        </w:rPr>
        <w:t>erialaseid oksiseid</w:t>
      </w:r>
      <w:r w:rsidR="004B1FF3" w:rsidRPr="00E000C2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Siin võime rääkida 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peamiselt 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>aiandussektori tööjõuvajadus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>est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, kus hooajaliselt otsitakse näiteks 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taimede istutajaid, 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>köögiviljade</w:t>
      </w:r>
      <w:r w:rsidR="00A2554F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ja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marjade korjajaid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jne. Ehk töökohti, kus on võimalik 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suhteliselt 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>kiire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>sti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ettevõttes 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>kohapeal töö selgeks õp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>pida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Seda muidugi eeldusel, et töötaja on valmis sellele suhteliselt raskele füüsilisele tööle pühenduma.</w:t>
      </w:r>
      <w:r w:rsidR="004B1FF3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Samas vajatakse </w:t>
      </w:r>
      <w:r w:rsidR="00F86427" w:rsidRPr="00E000C2">
        <w:rPr>
          <w:rFonts w:ascii="Arial" w:eastAsia="Times New Roman" w:hAnsi="Arial" w:cs="Arial"/>
          <w:color w:val="000000" w:themeColor="text1"/>
          <w:lang w:eastAsia="en-GB"/>
        </w:rPr>
        <w:t>looma</w:t>
      </w:r>
      <w:r w:rsidR="004B1FF3" w:rsidRPr="00E000C2">
        <w:rPr>
          <w:rFonts w:ascii="Arial" w:eastAsia="Times New Roman" w:hAnsi="Arial" w:cs="Arial"/>
          <w:color w:val="000000" w:themeColor="text1"/>
          <w:lang w:eastAsia="en-GB"/>
        </w:rPr>
        <w:t>-</w:t>
      </w:r>
      <w:r w:rsidR="00F86427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4B1FF3" w:rsidRPr="00E000C2">
        <w:rPr>
          <w:rFonts w:ascii="Arial" w:eastAsia="Times New Roman" w:hAnsi="Arial" w:cs="Arial"/>
          <w:color w:val="000000" w:themeColor="text1"/>
          <w:lang w:eastAsia="en-GB"/>
        </w:rPr>
        <w:t>ja</w:t>
      </w:r>
      <w:r w:rsidR="00F86427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taimekasvatusettevõtetes</w:t>
      </w:r>
      <w:r w:rsidR="004B1FF3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F86427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reeglina oskustöölisi ehk töötajad, kelle on 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vajalikud teadmised, varasem vastavasisuline töökogemus ja/või </w:t>
      </w:r>
      <w:r w:rsidR="00F86427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erialane kutsekvalifikatsioon. </w:t>
      </w:r>
      <w:r w:rsidR="0043194A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Sellisteks töötajateks on näiteks </w:t>
      </w:r>
      <w:r w:rsidR="001C77E6" w:rsidRPr="00E000C2">
        <w:rPr>
          <w:rFonts w:ascii="Arial" w:eastAsia="Times New Roman" w:hAnsi="Arial" w:cs="Arial"/>
          <w:color w:val="000000" w:themeColor="text1"/>
          <w:lang w:eastAsia="en-GB"/>
        </w:rPr>
        <w:t>farmi</w:t>
      </w:r>
      <w:r w:rsidR="00134F23" w:rsidRPr="00E000C2">
        <w:rPr>
          <w:rFonts w:ascii="Arial" w:eastAsia="Times New Roman" w:hAnsi="Arial" w:cs="Arial"/>
          <w:color w:val="000000" w:themeColor="text1"/>
          <w:lang w:eastAsia="en-GB"/>
        </w:rPr>
        <w:t>- ja taimekasvatus</w:t>
      </w:r>
      <w:r w:rsidR="001C77E6" w:rsidRPr="00E000C2">
        <w:rPr>
          <w:rFonts w:ascii="Arial" w:eastAsia="Times New Roman" w:hAnsi="Arial" w:cs="Arial"/>
          <w:color w:val="000000" w:themeColor="text1"/>
          <w:lang w:eastAsia="en-GB"/>
        </w:rPr>
        <w:t>töötajad,</w:t>
      </w:r>
      <w:r w:rsidR="00134F23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kes </w:t>
      </w:r>
      <w:r w:rsidR="007913B7" w:rsidRPr="00E000C2">
        <w:rPr>
          <w:rFonts w:ascii="Arial" w:eastAsia="Times New Roman" w:hAnsi="Arial" w:cs="Arial"/>
          <w:color w:val="000000" w:themeColor="text1"/>
          <w:lang w:eastAsia="en-GB"/>
        </w:rPr>
        <w:t>töötavad erinevate masinate ja tehnoloogiatega.</w:t>
      </w:r>
      <w:r w:rsidR="001C77E6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Siin räägib välistööjõu 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kasutamise 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>kasuks asjaolu, et ne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>ndel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peamiselt 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Ukrainast tulnud oskustöölistel on juba varasem töökogemus või kutsekvalifikatsioon või nad </w:t>
      </w:r>
      <w:r w:rsidR="007E140E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on juba (varasemalt) </w:t>
      </w:r>
      <w:r w:rsidR="009C3AA1" w:rsidRPr="00E000C2">
        <w:rPr>
          <w:rFonts w:ascii="Arial" w:eastAsia="Times New Roman" w:hAnsi="Arial" w:cs="Arial"/>
          <w:color w:val="000000" w:themeColor="text1"/>
          <w:lang w:eastAsia="en-GB"/>
        </w:rPr>
        <w:t xml:space="preserve">meie Eesti farmides välja koolitatud.  </w:t>
      </w:r>
    </w:p>
    <w:p w14:paraId="0D550931" w14:textId="77777777" w:rsidR="004B1FF3" w:rsidRPr="00072CEB" w:rsidRDefault="004B1FF3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124E46D7" w14:textId="77777777" w:rsidR="00F86427" w:rsidRPr="00072CEB" w:rsidRDefault="00BE622E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Põllumajandusettevõtetes on võimalik</w:t>
      </w:r>
      <w:r w:rsidR="009C3AA1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ka </w:t>
      </w:r>
      <w:r w:rsidR="007E140E" w:rsidRPr="00072CEB">
        <w:rPr>
          <w:rFonts w:ascii="Arial" w:eastAsia="Times New Roman" w:hAnsi="Arial" w:cs="Arial"/>
          <w:color w:val="000000" w:themeColor="text1"/>
          <w:lang w:eastAsia="en-GB"/>
        </w:rPr>
        <w:t>praegu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tööst huvitatud inimesi välja koolitada 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põllumajandusliku oskus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töö tegemiseks, 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aga selline koolitamine nõuab aega</w:t>
      </w:r>
      <w:r w:rsidR="007E140E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ja </w:t>
      </w:r>
      <w:proofErr w:type="spellStart"/>
      <w:r w:rsidR="007E140E" w:rsidRPr="00072CEB">
        <w:rPr>
          <w:rFonts w:ascii="Arial" w:eastAsia="Times New Roman" w:hAnsi="Arial" w:cs="Arial"/>
          <w:color w:val="000000" w:themeColor="text1"/>
          <w:lang w:eastAsia="en-GB"/>
        </w:rPr>
        <w:t>resurssi</w:t>
      </w:r>
      <w:proofErr w:type="spellEnd"/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. N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äiteks </w:t>
      </w:r>
      <w:r w:rsidR="007E140E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iseseisvalt töötada suutva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lüpsja koolitamiseks kulub vähemalt 1 kuu</w:t>
      </w:r>
      <w:r w:rsidR="009C3AA1" w:rsidRPr="00072CEB">
        <w:rPr>
          <w:rFonts w:ascii="Arial" w:eastAsia="Times New Roman" w:hAnsi="Arial" w:cs="Arial"/>
          <w:color w:val="000000" w:themeColor="text1"/>
          <w:lang w:eastAsia="en-GB"/>
        </w:rPr>
        <w:t>, ja silmas peab pidama, et sellega kaasneb ka tootjatele kulu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nii rahalises kui tööjõu mõttes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. 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Selleks, et parandada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põllumajandustootjate 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võimekust 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teistest sektoritest vabanevate inimeste väljakoolitamiseks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>,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vajavad põllumajandustootjad riigipoolseid toetusi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>. S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iinkohal pa</w:t>
      </w:r>
      <w:r w:rsidR="009C3AA1" w:rsidRPr="00072CEB">
        <w:rPr>
          <w:rFonts w:ascii="Arial" w:eastAsia="Times New Roman" w:hAnsi="Arial" w:cs="Arial"/>
          <w:color w:val="000000" w:themeColor="text1"/>
          <w:lang w:eastAsia="en-GB"/>
        </w:rPr>
        <w:t>lume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maksta palgatoetust nendele ettevõtetele, kes palkavad praeguses olukorras uue töötaja ja on valmis teda välja õpetama.</w:t>
      </w:r>
    </w:p>
    <w:p w14:paraId="600055C2" w14:textId="77777777" w:rsidR="00952014" w:rsidRPr="00072CEB" w:rsidRDefault="00952014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 </w:t>
      </w:r>
    </w:p>
    <w:p w14:paraId="07E6E166" w14:textId="77777777" w:rsidR="00952014" w:rsidRPr="00072CEB" w:rsidRDefault="001A3DB4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P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õllumajandussektorisse töötajate leidmine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on 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>olnud keeruline erinevatel põhjustel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. Ü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heks teguriks on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ettevõtjate 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suutlikkus maksta tööturul konkurentsivõimelist palka. 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Tegemist ei ole mitte Eestile omase, vaid üldteada üle-</w:t>
      </w:r>
      <w:proofErr w:type="spellStart"/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Euroopalise</w:t>
      </w:r>
      <w:proofErr w:type="spellEnd"/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probleemiga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, mille põhjuseks on põllumajandussaaduste hinnatase, mille mõjutamiseks põllumajandustootjatel sisuliselt võimalus puudub.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Leiame, et tänased tööturumeetmed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(sotsiaalsed tagatised tööta jäänud inimestele) 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ja 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põllumajandus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sektori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keskmine 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palgatase ei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motiveeri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tööturul vabaneva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i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>d inimes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i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tulema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(kiiresti) 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põllumajandusettevõtetesse tööle. Kriisi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aren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e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des jõuab 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>likviidsuse probleem</w:t>
      </w:r>
      <w:r w:rsidR="009C3AA1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mõn</w:t>
      </w:r>
      <w:r w:rsidR="009C3AA1" w:rsidRPr="00072CEB">
        <w:rPr>
          <w:rFonts w:ascii="Arial" w:eastAsia="Times New Roman" w:hAnsi="Arial" w:cs="Arial"/>
          <w:color w:val="000000" w:themeColor="text1"/>
          <w:lang w:eastAsia="en-GB"/>
        </w:rPr>
        <w:t>in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gase 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>viivitusega kindlasti ka põllumajandus- ja toiduainesektorisse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ning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seetõttu 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ei ole sektor suuteline oma kulubaasi täna suurendama.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Tööjõuprobleemi lahendamiseks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(sh välistöötajate asendamiseks kohalike töötajatega) </w:t>
      </w:r>
      <w:r w:rsidR="009520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vajame riigi poolset lisaressurssi. </w:t>
      </w:r>
    </w:p>
    <w:p w14:paraId="3F61CB70" w14:textId="77777777" w:rsidR="00952014" w:rsidRPr="00072CEB" w:rsidRDefault="00952014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 </w:t>
      </w:r>
    </w:p>
    <w:p w14:paraId="25C6692C" w14:textId="77777777" w:rsidR="00043CC8" w:rsidRPr="00072CEB" w:rsidRDefault="00952014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Tänase majandusolukorra ning kogu kriisipaketi mahu juures, oleks üsna väikese summaga (kuni 5 miljonit eurot)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võimalik saavutada lühiajaliselt väga positiivne mõju nii tööturule kui toidutootmise </w:t>
      </w:r>
      <w:r w:rsidR="004B1FF3" w:rsidRPr="00072CEB">
        <w:rPr>
          <w:rFonts w:ascii="Arial" w:eastAsia="Times New Roman" w:hAnsi="Arial" w:cs="Arial"/>
          <w:color w:val="000000" w:themeColor="text1"/>
          <w:lang w:eastAsia="en-GB"/>
        </w:rPr>
        <w:t>jätkusuutlikkusele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. </w:t>
      </w:r>
      <w:r w:rsidR="009C3AA1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Siiski näeme, et tööjõutemaatika vajab 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>põhjalikk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>e</w:t>
      </w:r>
      <w:r w:rsidR="009C3AA1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probleemilahendamise meetmeid, mis ei ole üksnes </w:t>
      </w:r>
      <w:r w:rsidR="00043CC8" w:rsidRPr="00072CEB">
        <w:rPr>
          <w:rFonts w:ascii="Arial" w:eastAsia="Times New Roman" w:hAnsi="Arial" w:cs="Arial"/>
          <w:color w:val="000000" w:themeColor="text1"/>
          <w:lang w:eastAsia="en-GB"/>
        </w:rPr>
        <w:t>välistööjõu küsimuste kiire lahendamine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="00043CC8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>Vajame</w:t>
      </w:r>
      <w:r w:rsidR="00043CC8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pik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>ema</w:t>
      </w:r>
      <w:r w:rsidR="00043CC8" w:rsidRPr="00072CEB">
        <w:rPr>
          <w:rFonts w:ascii="Arial" w:eastAsia="Times New Roman" w:hAnsi="Arial" w:cs="Arial"/>
          <w:color w:val="000000" w:themeColor="text1"/>
          <w:lang w:eastAsia="en-GB"/>
        </w:rPr>
        <w:t>ajali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>st</w:t>
      </w:r>
      <w:r w:rsidR="00043CC8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plaan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>i</w:t>
      </w:r>
      <w:r w:rsidR="00043CC8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tööturult vabanevate töötajate ümberkoolitami</w:t>
      </w:r>
      <w:r w:rsidR="001A3DB4" w:rsidRPr="00072CEB">
        <w:rPr>
          <w:rFonts w:ascii="Arial" w:eastAsia="Times New Roman" w:hAnsi="Arial" w:cs="Arial"/>
          <w:color w:val="000000" w:themeColor="text1"/>
          <w:lang w:eastAsia="en-GB"/>
        </w:rPr>
        <w:t>seks</w:t>
      </w:r>
      <w:r w:rsidR="00043CC8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põllumajandus- ja toidusektori </w:t>
      </w:r>
      <w:r w:rsidR="00043CC8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oskustöölisteks. Täna on meil tugevad põllumajandustöötajate koolitamiseks spetsialiseerinud kutsekoolid (Olustvere Teenindus- ja Maamajanduskool, Järvamaa Kutsehariduskeskus, Räpina Aianduskool), kellele peaks looma 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võimekuse 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pakkuda 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>kiire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>sti ümberõppe programme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kodumaist tööjõ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>u koolitamiseks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põllumajandus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softHyphen/>
        <w:t>- ja toidutööstus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ettevõtetele. </w:t>
      </w:r>
    </w:p>
    <w:p w14:paraId="47BD7C86" w14:textId="77777777" w:rsidR="00A2554F" w:rsidRPr="00072CEB" w:rsidRDefault="00A2554F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4B5EFBB8" w14:textId="77777777" w:rsidR="00043CC8" w:rsidRPr="00072CEB" w:rsidRDefault="00043CC8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Lähtuvalt eelpool kirjeldatust teeme alljärgnevad ettepanekud probleemi lahendamiseks:</w:t>
      </w:r>
    </w:p>
    <w:p w14:paraId="15EB8FEC" w14:textId="77777777" w:rsidR="00043CC8" w:rsidRPr="00072CEB" w:rsidRDefault="00043CC8" w:rsidP="0095201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08FD0E8E" w14:textId="77777777" w:rsidR="00043CC8" w:rsidRPr="00072CEB" w:rsidRDefault="00043CC8" w:rsidP="00EC0B14">
      <w:pPr>
        <w:pStyle w:val="Loendilik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Palgatoetuse maksmine põllumajandus- ja toiduainesektorile lähikuudel rakendust leidvatele 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kodumaistele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töötajatele, et põllumajandustootja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>tel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ja toiduainetööstu</w:t>
      </w:r>
      <w:r w:rsidR="001F6AB6" w:rsidRPr="00072CEB">
        <w:rPr>
          <w:rFonts w:ascii="Arial" w:eastAsia="Times New Roman" w:hAnsi="Arial" w:cs="Arial"/>
          <w:color w:val="000000" w:themeColor="text1"/>
          <w:lang w:eastAsia="en-GB"/>
        </w:rPr>
        <w:t>s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tel oleks võimalik ettevõttes pakkuda lisaresurssi nõudvat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kohapealset 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>ümberõpet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1F6AB6" w:rsidRPr="00072CEB">
        <w:rPr>
          <w:rFonts w:ascii="Arial" w:eastAsia="Times New Roman" w:hAnsi="Arial" w:cs="Arial"/>
          <w:color w:val="000000" w:themeColor="text1"/>
          <w:lang w:eastAsia="en-GB"/>
        </w:rPr>
        <w:t>Selleks on vaja k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>ujundada</w:t>
      </w:r>
      <w:r w:rsidR="001F6AB6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ümber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Töötukassa koolitusmeede selli</w:t>
      </w:r>
      <w:r w:rsidR="001F6AB6" w:rsidRPr="00072CEB">
        <w:rPr>
          <w:rFonts w:ascii="Arial" w:eastAsia="Times New Roman" w:hAnsi="Arial" w:cs="Arial"/>
          <w:color w:val="000000" w:themeColor="text1"/>
          <w:lang w:eastAsia="en-GB"/>
        </w:rPr>
        <w:t>selt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>, et see võimaldaks põllu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>majandus- ja toidutootmisettevõtetel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teistes sektorites 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>vabanevat tööjõudu põllumajandus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>e ja toidutootmise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oskustööjõuks välja koolitada. </w:t>
      </w:r>
    </w:p>
    <w:p w14:paraId="6F240B71" w14:textId="77777777" w:rsidR="00043CC8" w:rsidRPr="00072CEB" w:rsidRDefault="00043CC8" w:rsidP="00EC0B14">
      <w:pPr>
        <w:pStyle w:val="Loendilik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Võimaldada 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>inimestel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, kes saavad töötuskindlustushüvitist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>, koondamishüvitist, pankrotihüvitist, töötasu hüvitist või töötu toetust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>,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>alustada tööd ja lähikuudel töötada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hooajalistel ametitel põllumajandussektoris, ilma et nende </w:t>
      </w:r>
      <w:r w:rsidR="00A2554F" w:rsidRPr="00072CEB">
        <w:rPr>
          <w:rFonts w:ascii="Arial" w:eastAsia="Times New Roman" w:hAnsi="Arial" w:cs="Arial"/>
          <w:color w:val="000000" w:themeColor="text1"/>
          <w:lang w:eastAsia="en-GB"/>
        </w:rPr>
        <w:t>hüvitismaksed lõppeksid.</w:t>
      </w:r>
    </w:p>
    <w:p w14:paraId="54D7CE2F" w14:textId="539A6580" w:rsidR="00043CC8" w:rsidRPr="00072CEB" w:rsidRDefault="00043CC8" w:rsidP="00EC0B14">
      <w:pPr>
        <w:pStyle w:val="Loendilik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Pikendada praegu Eestis viibivate </w:t>
      </w:r>
      <w:r w:rsidR="008D47F5">
        <w:rPr>
          <w:rFonts w:ascii="Arial" w:eastAsia="Times New Roman" w:hAnsi="Arial" w:cs="Arial"/>
          <w:color w:val="000000" w:themeColor="text1"/>
          <w:lang w:eastAsia="en-GB"/>
        </w:rPr>
        <w:t xml:space="preserve">lühiajaliste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välistöötajate töölubasid kuni olukorra normaliseerumiseni põhjusel, et tegemis</w:t>
      </w:r>
      <w:r w:rsidR="00EC0B14" w:rsidRPr="00072CEB">
        <w:rPr>
          <w:rFonts w:ascii="Arial" w:eastAsia="Times New Roman" w:hAnsi="Arial" w:cs="Arial"/>
          <w:color w:val="000000" w:themeColor="text1"/>
          <w:lang w:eastAsia="en-GB"/>
        </w:rPr>
        <w:t>t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on reeglina meie enda farmides välja koolitatud oskustöölistega</w:t>
      </w:r>
      <w:r w:rsidR="00072CEB" w:rsidRPr="00072CEB">
        <w:rPr>
          <w:rFonts w:ascii="Arial" w:eastAsia="Times New Roman" w:hAnsi="Arial" w:cs="Arial"/>
          <w:color w:val="000000" w:themeColor="text1"/>
          <w:lang w:eastAsia="en-GB"/>
        </w:rPr>
        <w:t>, kelle asendamine pole tööjõu liikumise piirangute tõttu võimalik.</w:t>
      </w:r>
      <w:r w:rsidR="00A872D1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</w:p>
    <w:p w14:paraId="760DBCB5" w14:textId="77777777" w:rsidR="00A2554F" w:rsidRPr="00072CEB" w:rsidRDefault="00A2554F" w:rsidP="00EC0B14">
      <w:pPr>
        <w:pStyle w:val="Loendilik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L</w:t>
      </w:r>
      <w:r w:rsidR="00072CEB" w:rsidRPr="00072CEB">
        <w:rPr>
          <w:rFonts w:ascii="Arial" w:eastAsia="Times New Roman" w:hAnsi="Arial" w:cs="Arial"/>
          <w:color w:val="000000" w:themeColor="text1"/>
          <w:lang w:eastAsia="en-GB"/>
        </w:rPr>
        <w:t>uua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võimalused ja meetmed, mis võimaldaksid pakkuda kiiret ümberõpet põllu</w:t>
      </w:r>
      <w:r w:rsidR="00072CEB" w:rsidRPr="00072CEB">
        <w:rPr>
          <w:rFonts w:ascii="Arial" w:eastAsia="Times New Roman" w:hAnsi="Arial" w:cs="Arial"/>
          <w:color w:val="000000" w:themeColor="text1"/>
          <w:lang w:eastAsia="en-GB"/>
        </w:rPr>
        <w:softHyphen/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majandusesektoris vajaminevate oskustööliste </w:t>
      </w:r>
      <w:r w:rsidR="001F6AB6" w:rsidRPr="00072CEB">
        <w:rPr>
          <w:rFonts w:ascii="Arial" w:eastAsia="Times New Roman" w:hAnsi="Arial" w:cs="Arial"/>
          <w:color w:val="000000" w:themeColor="text1"/>
          <w:lang w:eastAsia="en-GB"/>
        </w:rPr>
        <w:t>koolitamiseks.</w:t>
      </w:r>
    </w:p>
    <w:p w14:paraId="080D7194" w14:textId="77777777" w:rsidR="00A2554F" w:rsidRPr="00072CEB" w:rsidRDefault="00A2554F" w:rsidP="00EC0B14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06CAFE21" w14:textId="77777777" w:rsidR="00952014" w:rsidRDefault="001F6AB6" w:rsidP="00952014">
      <w:pPr>
        <w:spacing w:after="0" w:line="264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072CEB">
        <w:rPr>
          <w:rFonts w:ascii="Arial" w:eastAsia="Times New Roman" w:hAnsi="Arial" w:cs="Arial"/>
          <w:color w:val="000000" w:themeColor="text1"/>
          <w:lang w:eastAsia="en-GB"/>
        </w:rPr>
        <w:t>Eesti põllumajanduse ja toiduainetööstuse ettevõtted soovivad leida kodumaist tööjõudu ning neil on valmi</w:t>
      </w:r>
      <w:r w:rsidR="00072CEB" w:rsidRPr="00072CEB">
        <w:rPr>
          <w:rFonts w:ascii="Arial" w:eastAsia="Times New Roman" w:hAnsi="Arial" w:cs="Arial"/>
          <w:color w:val="000000" w:themeColor="text1"/>
          <w:lang w:eastAsia="en-GB"/>
        </w:rPr>
        <w:t>solek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pakku</w:t>
      </w:r>
      <w:r w:rsidR="00072CEB" w:rsidRPr="00072CEB">
        <w:rPr>
          <w:rFonts w:ascii="Arial" w:eastAsia="Times New Roman" w:hAnsi="Arial" w:cs="Arial"/>
          <w:color w:val="000000" w:themeColor="text1"/>
          <w:lang w:eastAsia="en-GB"/>
        </w:rPr>
        <w:t>da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tööd nii oskustöölistele kui </w:t>
      </w:r>
      <w:r w:rsidR="00072CEB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ka vajalikku 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kohapealset ümberõpet</w:t>
      </w:r>
      <w:r w:rsidR="00072CEB"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 uutele töötajatele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 xml:space="preserve">, kuid </w:t>
      </w:r>
      <w:r w:rsidR="00072CEB" w:rsidRPr="00072CEB">
        <w:rPr>
          <w:rFonts w:ascii="Arial" w:eastAsia="Times New Roman" w:hAnsi="Arial" w:cs="Arial"/>
          <w:color w:val="000000" w:themeColor="text1"/>
          <w:lang w:eastAsia="en-GB"/>
        </w:rPr>
        <w:t>uue olukorraga kohanemine võtab aega ja tekkinud probleemid vajavad toidutootmise jätkumise tagamiseks kiireid lahendusi. P</w:t>
      </w:r>
      <w:r w:rsidRPr="00072CEB">
        <w:rPr>
          <w:rFonts w:ascii="Arial" w:eastAsia="Times New Roman" w:hAnsi="Arial" w:cs="Arial"/>
          <w:color w:val="000000" w:themeColor="text1"/>
          <w:lang w:eastAsia="en-GB"/>
        </w:rPr>
        <w:t>alume arvestada meie poolsete ettepanekutega.</w:t>
      </w:r>
    </w:p>
    <w:p w14:paraId="3483F6C7" w14:textId="77777777" w:rsidR="00EE41E6" w:rsidRDefault="00EE41E6" w:rsidP="00952014">
      <w:pPr>
        <w:spacing w:after="0" w:line="264" w:lineRule="auto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459F1260" w14:textId="77777777" w:rsidR="00EE41E6" w:rsidRPr="00072CEB" w:rsidRDefault="00EE41E6" w:rsidP="00952014">
      <w:pPr>
        <w:spacing w:after="0" w:line="264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Loodame, et suudame erinevate meetmetega tagada põllumajandus- ja toidusektori ettevõtete tõrgeteta tegevuse ning ära hoida tootmismahtude languse, mis on ohuks nii riigi toidujulgeolekule, ekspordile kui edasisele majanduslikule toimetulekule.</w:t>
      </w:r>
    </w:p>
    <w:p w14:paraId="0290BDCD" w14:textId="77777777" w:rsidR="00952014" w:rsidRPr="00072CEB" w:rsidRDefault="00952014" w:rsidP="001F6AB6">
      <w:pPr>
        <w:spacing w:after="0" w:line="264" w:lineRule="auto"/>
        <w:jc w:val="both"/>
        <w:rPr>
          <w:rFonts w:ascii="Arial" w:eastAsia="Times New Roman" w:hAnsi="Arial" w:cs="Arial"/>
          <w:color w:val="000000"/>
        </w:rPr>
      </w:pPr>
    </w:p>
    <w:p w14:paraId="05CE1B8C" w14:textId="77777777" w:rsidR="00952014" w:rsidRPr="00072CEB" w:rsidRDefault="00952014" w:rsidP="00952014">
      <w:pPr>
        <w:spacing w:after="0" w:line="264" w:lineRule="auto"/>
        <w:jc w:val="both"/>
        <w:rPr>
          <w:rFonts w:ascii="Arial" w:hAnsi="Arial" w:cs="Arial"/>
          <w:color w:val="000000" w:themeColor="text1"/>
        </w:rPr>
      </w:pPr>
    </w:p>
    <w:p w14:paraId="4F037492" w14:textId="77777777" w:rsidR="00952014" w:rsidRPr="00072CEB" w:rsidRDefault="00952014" w:rsidP="00952014">
      <w:pPr>
        <w:spacing w:after="0" w:line="264" w:lineRule="auto"/>
        <w:jc w:val="both"/>
        <w:rPr>
          <w:rFonts w:ascii="Arial" w:hAnsi="Arial" w:cs="Arial"/>
          <w:color w:val="000000" w:themeColor="text1"/>
        </w:rPr>
      </w:pPr>
      <w:r w:rsidRPr="00072CEB">
        <w:rPr>
          <w:rFonts w:ascii="Arial" w:hAnsi="Arial" w:cs="Arial"/>
          <w:color w:val="000000" w:themeColor="text1"/>
        </w:rPr>
        <w:t>Lugupidamisega</w:t>
      </w:r>
      <w:r w:rsidRPr="00072CEB">
        <w:rPr>
          <w:rFonts w:ascii="Arial" w:hAnsi="Arial" w:cs="Arial"/>
          <w:color w:val="000000" w:themeColor="text1"/>
        </w:rPr>
        <w:br/>
      </w:r>
    </w:p>
    <w:p w14:paraId="529BE40A" w14:textId="77777777" w:rsidR="00952014" w:rsidRPr="00072CEB" w:rsidRDefault="00952014" w:rsidP="00952014">
      <w:pPr>
        <w:spacing w:after="0" w:line="264" w:lineRule="auto"/>
        <w:jc w:val="both"/>
        <w:rPr>
          <w:rFonts w:ascii="Arial" w:hAnsi="Arial" w:cs="Arial"/>
          <w:color w:val="000000" w:themeColor="text1"/>
        </w:rPr>
      </w:pPr>
      <w:r w:rsidRPr="00072CEB">
        <w:rPr>
          <w:rFonts w:ascii="Arial" w:hAnsi="Arial" w:cs="Arial"/>
          <w:color w:val="000000" w:themeColor="text1"/>
        </w:rPr>
        <w:t>/digitaalselt allkirjastatud/</w:t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  <w:t>/digitaalselt allkirjastatud/</w:t>
      </w:r>
    </w:p>
    <w:p w14:paraId="41882A7A" w14:textId="77777777" w:rsidR="00952014" w:rsidRPr="00072CEB" w:rsidRDefault="00952014" w:rsidP="00952014">
      <w:pPr>
        <w:spacing w:after="0" w:line="264" w:lineRule="auto"/>
        <w:jc w:val="both"/>
        <w:rPr>
          <w:rFonts w:ascii="Arial" w:hAnsi="Arial" w:cs="Arial"/>
          <w:color w:val="000000" w:themeColor="text1"/>
        </w:rPr>
      </w:pPr>
    </w:p>
    <w:p w14:paraId="1FD251CE" w14:textId="77777777" w:rsidR="00952014" w:rsidRPr="00072CEB" w:rsidRDefault="00952014" w:rsidP="00952014">
      <w:pPr>
        <w:spacing w:after="0" w:line="264" w:lineRule="auto"/>
        <w:rPr>
          <w:rFonts w:ascii="Arial" w:hAnsi="Arial" w:cs="Arial"/>
          <w:color w:val="000000" w:themeColor="text1"/>
        </w:rPr>
      </w:pPr>
      <w:r w:rsidRPr="00072CEB">
        <w:rPr>
          <w:rFonts w:ascii="Arial" w:hAnsi="Arial" w:cs="Arial"/>
          <w:color w:val="000000" w:themeColor="text1"/>
        </w:rPr>
        <w:t>Kerli Ats</w:t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  <w:t>Roomet Sõrmus</w:t>
      </w:r>
      <w:r w:rsidRPr="00072CEB">
        <w:rPr>
          <w:rFonts w:ascii="Arial" w:hAnsi="Arial" w:cs="Arial"/>
          <w:color w:val="000000" w:themeColor="text1"/>
        </w:rPr>
        <w:br/>
        <w:t>Juhatuse liige</w:t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  <w:t>Juhatuse esimees</w:t>
      </w:r>
      <w:r w:rsidRPr="00072CEB">
        <w:rPr>
          <w:rFonts w:ascii="Arial" w:hAnsi="Arial" w:cs="Arial"/>
          <w:color w:val="000000" w:themeColor="text1"/>
        </w:rPr>
        <w:br/>
        <w:t>Eestimaa Talupidajate Keskliit</w:t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</w:r>
      <w:r w:rsidRPr="00072CEB">
        <w:rPr>
          <w:rFonts w:ascii="Arial" w:hAnsi="Arial" w:cs="Arial"/>
          <w:color w:val="000000" w:themeColor="text1"/>
        </w:rPr>
        <w:tab/>
        <w:t>Eesti Põllumajandus-Kaubanduskoda</w:t>
      </w:r>
    </w:p>
    <w:p w14:paraId="62990A40" w14:textId="77777777" w:rsidR="00072CEB" w:rsidRPr="00072CEB" w:rsidRDefault="00776847" w:rsidP="00952014">
      <w:pPr>
        <w:spacing w:after="0" w:line="264" w:lineRule="auto"/>
        <w:rPr>
          <w:rFonts w:ascii="Arial" w:hAnsi="Arial" w:cs="Arial"/>
          <w:color w:val="000000" w:themeColor="text1"/>
        </w:rPr>
      </w:pPr>
      <w:hyperlink r:id="rId13" w:history="1">
        <w:r w:rsidR="00072CEB" w:rsidRPr="00072CEB">
          <w:rPr>
            <w:rStyle w:val="Hperlink"/>
            <w:rFonts w:ascii="Arial" w:hAnsi="Arial" w:cs="Arial"/>
          </w:rPr>
          <w:t>kerli@taluliit.ee</w:t>
        </w:r>
      </w:hyperlink>
      <w:r w:rsidR="00072CEB" w:rsidRPr="00072CEB">
        <w:rPr>
          <w:rFonts w:ascii="Arial" w:hAnsi="Arial" w:cs="Arial"/>
          <w:color w:val="000000" w:themeColor="text1"/>
        </w:rPr>
        <w:t xml:space="preserve"> </w:t>
      </w:r>
      <w:r w:rsidR="00072CEB" w:rsidRPr="00072CEB">
        <w:rPr>
          <w:rFonts w:ascii="Arial" w:hAnsi="Arial" w:cs="Arial"/>
          <w:color w:val="000000" w:themeColor="text1"/>
        </w:rPr>
        <w:tab/>
      </w:r>
      <w:r w:rsidR="00072CEB" w:rsidRPr="00072CEB">
        <w:rPr>
          <w:rFonts w:ascii="Arial" w:hAnsi="Arial" w:cs="Arial"/>
          <w:color w:val="000000" w:themeColor="text1"/>
        </w:rPr>
        <w:tab/>
      </w:r>
      <w:r w:rsidR="00072CEB" w:rsidRPr="00072CEB">
        <w:rPr>
          <w:rFonts w:ascii="Arial" w:hAnsi="Arial" w:cs="Arial"/>
          <w:color w:val="000000" w:themeColor="text1"/>
        </w:rPr>
        <w:tab/>
      </w:r>
      <w:r w:rsidR="00072CEB" w:rsidRPr="00072CEB">
        <w:rPr>
          <w:rFonts w:ascii="Arial" w:hAnsi="Arial" w:cs="Arial"/>
          <w:color w:val="000000" w:themeColor="text1"/>
        </w:rPr>
        <w:tab/>
      </w:r>
      <w:r w:rsidR="00072CEB" w:rsidRPr="00072CEB">
        <w:rPr>
          <w:rFonts w:ascii="Arial" w:hAnsi="Arial" w:cs="Arial"/>
          <w:color w:val="000000" w:themeColor="text1"/>
        </w:rPr>
        <w:tab/>
      </w:r>
      <w:hyperlink r:id="rId14" w:history="1">
        <w:r w:rsidR="00072CEB" w:rsidRPr="00072CEB">
          <w:rPr>
            <w:rStyle w:val="Hperlink"/>
            <w:rFonts w:ascii="Arial" w:hAnsi="Arial" w:cs="Arial"/>
          </w:rPr>
          <w:t>info@epkk.ee</w:t>
        </w:r>
      </w:hyperlink>
      <w:r w:rsidR="00072CEB" w:rsidRPr="00072CEB">
        <w:rPr>
          <w:rFonts w:ascii="Arial" w:hAnsi="Arial" w:cs="Arial"/>
          <w:color w:val="000000" w:themeColor="text1"/>
        </w:rPr>
        <w:t xml:space="preserve"> </w:t>
      </w:r>
    </w:p>
    <w:p w14:paraId="242B1EDB" w14:textId="77777777" w:rsidR="00952014" w:rsidRPr="00072CEB" w:rsidRDefault="00952014">
      <w:pPr>
        <w:rPr>
          <w:rFonts w:ascii="Arial" w:hAnsi="Arial" w:cs="Arial"/>
        </w:rPr>
      </w:pPr>
    </w:p>
    <w:sectPr w:rsidR="00952014" w:rsidRPr="00072CEB" w:rsidSect="002712E2">
      <w:headerReference w:type="default" r:id="rId15"/>
      <w:footerReference w:type="default" r:id="rId16"/>
      <w:pgSz w:w="11906" w:h="16838"/>
      <w:pgMar w:top="1752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F8513" w14:textId="77777777" w:rsidR="00892583" w:rsidRDefault="00892583">
      <w:pPr>
        <w:spacing w:after="0" w:line="240" w:lineRule="auto"/>
      </w:pPr>
      <w:r>
        <w:separator/>
      </w:r>
    </w:p>
  </w:endnote>
  <w:endnote w:type="continuationSeparator" w:id="0">
    <w:p w14:paraId="4951088D" w14:textId="77777777" w:rsidR="00892583" w:rsidRDefault="0089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00C8" w14:textId="77777777" w:rsidR="00DC0E37" w:rsidRDefault="00AD1437">
    <w:pPr>
      <w:pStyle w:val="Jalus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3A6287" wp14:editId="6DE28E96">
              <wp:simplePos x="0" y="0"/>
              <wp:positionH relativeFrom="column">
                <wp:posOffset>-44450</wp:posOffset>
              </wp:positionH>
              <wp:positionV relativeFrom="paragraph">
                <wp:posOffset>54610</wp:posOffset>
              </wp:positionV>
              <wp:extent cx="5825067" cy="0"/>
              <wp:effectExtent l="0" t="0" r="1714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5067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line w14:anchorId="5594255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4.3pt" to="455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" strokecolor="#375623 [1609]" strokeweight=".5pt">
              <v:stroke joinstyle="miter"/>
            </v:line>
          </w:pict>
        </mc:Fallback>
      </mc:AlternateContent>
    </w:r>
  </w:p>
  <w:p w14:paraId="5E49E59A" w14:textId="77777777" w:rsidR="00DC0E37" w:rsidRPr="00DC0E37" w:rsidRDefault="00776847">
    <w:pPr>
      <w:pStyle w:val="Jalus"/>
      <w:rPr>
        <w:rFonts w:ascii="Arial" w:hAnsi="Arial" w:cs="Arial"/>
        <w:sz w:val="16"/>
        <w:szCs w:val="16"/>
      </w:rPr>
    </w:pPr>
    <w:hyperlink r:id="rId1" w:history="1">
      <w:r w:rsidR="00AD1437" w:rsidRPr="00030085">
        <w:rPr>
          <w:rStyle w:val="Hperlink"/>
          <w:rFonts w:ascii="Arial" w:hAnsi="Arial" w:cs="Arial"/>
          <w:sz w:val="16"/>
          <w:szCs w:val="16"/>
        </w:rPr>
        <w:t>www.taluliit.ee</w:t>
      </w:r>
    </w:hyperlink>
    <w:r w:rsidR="00AD1437">
      <w:rPr>
        <w:rFonts w:ascii="Arial" w:hAnsi="Arial" w:cs="Arial"/>
        <w:sz w:val="16"/>
        <w:szCs w:val="16"/>
      </w:rPr>
      <w:tab/>
    </w:r>
    <w:r w:rsidR="00AD1437">
      <w:rPr>
        <w:rFonts w:ascii="Arial" w:hAnsi="Arial" w:cs="Arial"/>
        <w:sz w:val="16"/>
        <w:szCs w:val="16"/>
      </w:rPr>
      <w:tab/>
    </w:r>
    <w:hyperlink r:id="rId2" w:history="1">
      <w:r w:rsidR="00AD1437" w:rsidRPr="00030085">
        <w:rPr>
          <w:rStyle w:val="Hperlink"/>
          <w:rFonts w:ascii="Arial" w:hAnsi="Arial" w:cs="Arial"/>
          <w:sz w:val="16"/>
          <w:szCs w:val="16"/>
        </w:rPr>
        <w:t>www.epkk.ee</w:t>
      </w:r>
    </w:hyperlink>
    <w:r w:rsidR="00AD143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CA34F" w14:textId="77777777" w:rsidR="00892583" w:rsidRDefault="00892583">
      <w:pPr>
        <w:spacing w:after="0" w:line="240" w:lineRule="auto"/>
      </w:pPr>
      <w:r>
        <w:separator/>
      </w:r>
    </w:p>
  </w:footnote>
  <w:footnote w:type="continuationSeparator" w:id="0">
    <w:p w14:paraId="29C6B137" w14:textId="77777777" w:rsidR="00892583" w:rsidRDefault="0089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F059E" w14:textId="77777777" w:rsidR="004C1EFD" w:rsidRDefault="00AD1437">
    <w:pPr>
      <w:pStyle w:val="Pis"/>
    </w:pPr>
    <w:r>
      <w:rPr>
        <w:noProof/>
        <w:lang w:eastAsia="et-EE"/>
      </w:rPr>
      <w:drawing>
        <wp:anchor distT="0" distB="0" distL="114300" distR="114300" simplePos="0" relativeHeight="251659264" behindDoc="1" locked="0" layoutInCell="1" allowOverlap="1" wp14:anchorId="724F4791" wp14:editId="667968E1">
          <wp:simplePos x="0" y="0"/>
          <wp:positionH relativeFrom="column">
            <wp:posOffset>3790343</wp:posOffset>
          </wp:positionH>
          <wp:positionV relativeFrom="paragraph">
            <wp:posOffset>78077</wp:posOffset>
          </wp:positionV>
          <wp:extent cx="993913" cy="298845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tkl_corne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913" cy="29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t-EE"/>
      </w:rPr>
      <w:drawing>
        <wp:anchor distT="0" distB="0" distL="114300" distR="114300" simplePos="0" relativeHeight="251661312" behindDoc="1" locked="0" layoutInCell="1" allowOverlap="1" wp14:anchorId="5AB96C75" wp14:editId="1682B3DA">
          <wp:simplePos x="0" y="0"/>
          <wp:positionH relativeFrom="column">
            <wp:posOffset>4921250</wp:posOffset>
          </wp:positionH>
          <wp:positionV relativeFrom="paragraph">
            <wp:posOffset>19160</wp:posOffset>
          </wp:positionV>
          <wp:extent cx="1311910" cy="358140"/>
          <wp:effectExtent l="0" t="0" r="0" b="0"/>
          <wp:wrapNone/>
          <wp:docPr id="3" name="Picture 3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KK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373805" w14:textId="77777777" w:rsidR="004C1EFD" w:rsidRDefault="0077684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D6AD0"/>
    <w:multiLevelType w:val="hybridMultilevel"/>
    <w:tmpl w:val="69E28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4"/>
    <w:rsid w:val="00043CC8"/>
    <w:rsid w:val="00072CEB"/>
    <w:rsid w:val="00095C59"/>
    <w:rsid w:val="000A17C4"/>
    <w:rsid w:val="00121F47"/>
    <w:rsid w:val="00134F23"/>
    <w:rsid w:val="00184861"/>
    <w:rsid w:val="001A3DB4"/>
    <w:rsid w:val="001C77E6"/>
    <w:rsid w:val="001F6AB6"/>
    <w:rsid w:val="002454E2"/>
    <w:rsid w:val="0028412E"/>
    <w:rsid w:val="00293930"/>
    <w:rsid w:val="002D032A"/>
    <w:rsid w:val="003614BC"/>
    <w:rsid w:val="0043194A"/>
    <w:rsid w:val="004775F4"/>
    <w:rsid w:val="00492735"/>
    <w:rsid w:val="004B1FF3"/>
    <w:rsid w:val="004C6293"/>
    <w:rsid w:val="00510AD2"/>
    <w:rsid w:val="006332F7"/>
    <w:rsid w:val="006947AB"/>
    <w:rsid w:val="006D6906"/>
    <w:rsid w:val="006F56D2"/>
    <w:rsid w:val="00706A29"/>
    <w:rsid w:val="007070E5"/>
    <w:rsid w:val="00744037"/>
    <w:rsid w:val="00776847"/>
    <w:rsid w:val="007913B7"/>
    <w:rsid w:val="007E140E"/>
    <w:rsid w:val="007F5C98"/>
    <w:rsid w:val="008728C8"/>
    <w:rsid w:val="00882DED"/>
    <w:rsid w:val="00892583"/>
    <w:rsid w:val="008B7662"/>
    <w:rsid w:val="008D47F5"/>
    <w:rsid w:val="00952014"/>
    <w:rsid w:val="00992570"/>
    <w:rsid w:val="00995351"/>
    <w:rsid w:val="00995D74"/>
    <w:rsid w:val="009C3AA1"/>
    <w:rsid w:val="00A00F90"/>
    <w:rsid w:val="00A2554F"/>
    <w:rsid w:val="00A740CF"/>
    <w:rsid w:val="00A77318"/>
    <w:rsid w:val="00A872D1"/>
    <w:rsid w:val="00A938B4"/>
    <w:rsid w:val="00A95631"/>
    <w:rsid w:val="00AA42FF"/>
    <w:rsid w:val="00AA7CE2"/>
    <w:rsid w:val="00AD1437"/>
    <w:rsid w:val="00AD2C03"/>
    <w:rsid w:val="00B85472"/>
    <w:rsid w:val="00BB1B21"/>
    <w:rsid w:val="00BE622E"/>
    <w:rsid w:val="00D36DC7"/>
    <w:rsid w:val="00D66BBC"/>
    <w:rsid w:val="00DD6A7E"/>
    <w:rsid w:val="00E000C2"/>
    <w:rsid w:val="00E0188C"/>
    <w:rsid w:val="00E16C70"/>
    <w:rsid w:val="00E87B7D"/>
    <w:rsid w:val="00E9191C"/>
    <w:rsid w:val="00EC0B14"/>
    <w:rsid w:val="00ED374B"/>
    <w:rsid w:val="00EE41E6"/>
    <w:rsid w:val="00F82289"/>
    <w:rsid w:val="00F83F11"/>
    <w:rsid w:val="00F8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6F85"/>
  <w15:chartTrackingRefBased/>
  <w15:docId w15:val="{0C00E747-3FE4-2143-A6E4-3396C4E7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52014"/>
    <w:pPr>
      <w:spacing w:after="160" w:line="259" w:lineRule="auto"/>
    </w:pPr>
    <w:rPr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5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52014"/>
    <w:rPr>
      <w:sz w:val="22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95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52014"/>
    <w:rPr>
      <w:sz w:val="22"/>
      <w:szCs w:val="22"/>
      <w:lang w:val="et-EE"/>
    </w:rPr>
  </w:style>
  <w:style w:type="character" w:styleId="Hperlink">
    <w:name w:val="Hyperlink"/>
    <w:basedOn w:val="Liguvaikefont"/>
    <w:uiPriority w:val="99"/>
    <w:unhideWhenUsed/>
    <w:rsid w:val="00952014"/>
    <w:rPr>
      <w:color w:val="0563C1" w:themeColor="hyperlink"/>
      <w:u w:val="single"/>
    </w:rPr>
  </w:style>
  <w:style w:type="character" w:customStyle="1" w:styleId="apple-converted-space">
    <w:name w:val="apple-converted-space"/>
    <w:basedOn w:val="Liguvaikefont"/>
    <w:rsid w:val="00952014"/>
  </w:style>
  <w:style w:type="paragraph" w:customStyle="1" w:styleId="Normaallaadveeb1">
    <w:name w:val="Normaallaad (veeb)1"/>
    <w:basedOn w:val="Normaallaad"/>
    <w:rsid w:val="0095201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864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86427"/>
    <w:rPr>
      <w:rFonts w:ascii="Times New Roman" w:hAnsi="Times New Roman" w:cs="Times New Roman"/>
      <w:sz w:val="18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043CC8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072CEB"/>
    <w:rPr>
      <w:color w:val="605E5C"/>
      <w:shd w:val="clear" w:color="auto" w:fill="E1DFDD"/>
    </w:rPr>
  </w:style>
  <w:style w:type="paragraph" w:customStyle="1" w:styleId="normal">
    <w:name w:val="normal"/>
    <w:basedOn w:val="Normaallaad"/>
    <w:rsid w:val="008B7662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erli@taluliit.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siseministeerium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m.e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nfo@agri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epkk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kk.ee" TargetMode="External"/><Relationship Id="rId1" Type="http://schemas.openxmlformats.org/officeDocument/2006/relationships/hyperlink" Target="http://www.taluliit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2FC43A21FE044AE65A5D05ECB9DE1" ma:contentTypeVersion="10" ma:contentTypeDescription="Loo uus dokument" ma:contentTypeScope="" ma:versionID="07a736921ebf8b69984559cc41791dfd">
  <xsd:schema xmlns:xsd="http://www.w3.org/2001/XMLSchema" xmlns:xs="http://www.w3.org/2001/XMLSchema" xmlns:p="http://schemas.microsoft.com/office/2006/metadata/properties" xmlns:ns3="a4b1a088-8639-4296-beaa-1a98df481727" targetNamespace="http://schemas.microsoft.com/office/2006/metadata/properties" ma:root="true" ma:fieldsID="8b567b03ba1260d20c1957fb975fca40" ns3:_="">
    <xsd:import namespace="a4b1a088-8639-4296-beaa-1a98df4817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1a088-8639-4296-beaa-1a98df481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F904B-6484-4589-84CB-6082B82AC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C62E7-4A24-4A47-A70C-C54BB262D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D514E4-742D-4E63-934F-87FB1F6DA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1a088-8639-4296-beaa-1a98df481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1329</Words>
  <Characters>7710</Characters>
  <Application>Microsoft Office Word</Application>
  <DocSecurity>0</DocSecurity>
  <Lines>64</Lines>
  <Paragraphs>18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Ats</dc:creator>
  <cp:keywords/>
  <dc:description/>
  <cp:lastModifiedBy>Roomet Sormus</cp:lastModifiedBy>
  <cp:revision>50</cp:revision>
  <dcterms:created xsi:type="dcterms:W3CDTF">2020-04-01T12:29:00Z</dcterms:created>
  <dcterms:modified xsi:type="dcterms:W3CDTF">2020-04-01T15:10:00Z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0x01010039A2FC43A21FE044AE65A5D05ECB9DE1</vt:lpwstr>
  </property>
</Properties>
</file>