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FC7" w:rsidRPr="00677BFE" w:rsidRDefault="000D17A7" w:rsidP="00A73FC7">
      <w:pPr>
        <w:rPr>
          <w:b/>
          <w:szCs w:val="21"/>
          <w:u w:val="single"/>
        </w:rPr>
      </w:pPr>
      <w:r>
        <w:rPr>
          <w:b/>
          <w:szCs w:val="21"/>
          <w:u w:val="single"/>
        </w:rPr>
        <w:t>05.03.2020</w:t>
      </w:r>
    </w:p>
    <w:p w:rsidR="00A73FC7" w:rsidRDefault="00A73FC7" w:rsidP="00A73FC7">
      <w:pPr>
        <w:rPr>
          <w:b/>
          <w:szCs w:val="21"/>
          <w:u w:val="single"/>
        </w:rPr>
      </w:pPr>
      <w:r>
        <w:rPr>
          <w:b/>
          <w:szCs w:val="21"/>
          <w:u w:val="single"/>
        </w:rPr>
        <w:t>Draft agenda for the meeting of the Working Party on Cereals – 12:15 a.m.-1:00 p.m. and 2.30 p.m.-4.30 p.m.</w:t>
      </w:r>
    </w:p>
    <w:p w:rsidR="00A73FC7" w:rsidRDefault="00A73FC7" w:rsidP="00A73FC7">
      <w:pPr>
        <w:jc w:val="center"/>
        <w:rPr>
          <w:b/>
          <w:szCs w:val="21"/>
        </w:rPr>
      </w:pPr>
      <w:r>
        <w:rPr>
          <w:b/>
          <w:i/>
          <w:szCs w:val="21"/>
        </w:rPr>
        <w:t xml:space="preserve">Chair:  </w:t>
      </w:r>
      <w:r>
        <w:rPr>
          <w:b/>
          <w:szCs w:val="21"/>
        </w:rPr>
        <w:t>Jean-François Isambert</w:t>
      </w:r>
    </w:p>
    <w:p w:rsidR="00A73FC7" w:rsidRDefault="00A73FC7" w:rsidP="00A73FC7">
      <w:pPr>
        <w:jc w:val="center"/>
        <w:rPr>
          <w:b/>
          <w:szCs w:val="21"/>
          <w:lang w:val="fr-BE"/>
        </w:rPr>
      </w:pPr>
    </w:p>
    <w:p w:rsidR="00A73FC7" w:rsidRDefault="00A73FC7" w:rsidP="00A73FC7">
      <w:pPr>
        <w:pStyle w:val="Loendilik"/>
        <w:numPr>
          <w:ilvl w:val="0"/>
          <w:numId w:val="7"/>
        </w:numPr>
        <w:spacing w:after="120"/>
        <w:rPr>
          <w:rFonts w:ascii="Georgia" w:hAnsi="Georgia"/>
          <w:sz w:val="21"/>
          <w:szCs w:val="21"/>
        </w:rPr>
      </w:pPr>
      <w:r>
        <w:t xml:space="preserve">Approval of the agenda and adoption of the minutes of the last meeting on 24/10/2019 </w:t>
      </w:r>
      <w:hyperlink r:id="rId7" w:history="1">
        <w:r>
          <w:rPr>
            <w:rStyle w:val="Hperlink"/>
            <w:rFonts w:ascii="Georgia" w:hAnsi="Georgia"/>
            <w:sz w:val="21"/>
            <w:szCs w:val="21"/>
          </w:rPr>
          <w:t>GOL(20)38 (rev.1)</w:t>
        </w:r>
      </w:hyperlink>
      <w:r>
        <w:rPr>
          <w:rFonts w:ascii="Georgia" w:hAnsi="Georgia"/>
          <w:sz w:val="21"/>
          <w:szCs w:val="21"/>
        </w:rPr>
        <w:t xml:space="preserve"> </w:t>
      </w:r>
      <w:hyperlink r:id="rId8" w:history="1">
        <w:r>
          <w:rPr>
            <w:rStyle w:val="Hperlink"/>
            <w:rFonts w:ascii="Georgia" w:hAnsi="Georgia"/>
            <w:sz w:val="21"/>
            <w:szCs w:val="21"/>
          </w:rPr>
          <w:t>CER(20)11229 (rev.1)</w:t>
        </w:r>
      </w:hyperlink>
    </w:p>
    <w:p w:rsidR="00A73FC7" w:rsidRPr="001E0A85" w:rsidRDefault="00A73FC7" w:rsidP="00A73FC7">
      <w:pPr>
        <w:pStyle w:val="Loendilik"/>
        <w:numPr>
          <w:ilvl w:val="0"/>
          <w:numId w:val="7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European Green Deal and the Commission's working programme, including the Farm to Fork Strategy and implications for the CAP post 2020 </w:t>
      </w:r>
      <w:hyperlink r:id="rId9" w:history="1">
        <w:r>
          <w:rPr>
            <w:rStyle w:val="Hperlink"/>
            <w:rFonts w:ascii="Georgia" w:hAnsi="Georgia"/>
            <w:sz w:val="21"/>
            <w:szCs w:val="21"/>
          </w:rPr>
          <w:t>COM(19)10903 (rev.1)</w:t>
        </w:r>
      </w:hyperlink>
      <w:r>
        <w:rPr>
          <w:rFonts w:ascii="Georgia" w:hAnsi="Georgia"/>
          <w:sz w:val="21"/>
          <w:szCs w:val="21"/>
        </w:rPr>
        <w:t xml:space="preserve">  </w:t>
      </w:r>
      <w:hyperlink r:id="rId10" w:history="1">
        <w:r>
          <w:rPr>
            <w:rStyle w:val="Hperlink"/>
            <w:rFonts w:ascii="Georgia" w:hAnsi="Georgia"/>
            <w:sz w:val="21"/>
            <w:szCs w:val="21"/>
          </w:rPr>
          <w:t>COM(19)10904 (rev.1)</w:t>
        </w:r>
      </w:hyperlink>
      <w:r>
        <w:rPr>
          <w:rFonts w:ascii="Georgia" w:hAnsi="Georgia"/>
          <w:sz w:val="21"/>
          <w:szCs w:val="21"/>
        </w:rPr>
        <w:t xml:space="preserve"> </w:t>
      </w:r>
      <w:hyperlink r:id="rId11" w:history="1">
        <w:r>
          <w:rPr>
            <w:rStyle w:val="Hperlink"/>
            <w:rFonts w:ascii="Georgia" w:hAnsi="Georgia"/>
            <w:sz w:val="21"/>
            <w:szCs w:val="21"/>
          </w:rPr>
          <w:t>POCC(19)9479 (rev.3)</w:t>
        </w:r>
      </w:hyperlink>
      <w:r>
        <w:rPr>
          <w:rFonts w:ascii="Georgia" w:hAnsi="Georgia"/>
          <w:sz w:val="21"/>
          <w:szCs w:val="21"/>
        </w:rPr>
        <w:t xml:space="preserve"> </w:t>
      </w:r>
    </w:p>
    <w:p w:rsidR="00A73FC7" w:rsidRDefault="00A73FC7" w:rsidP="00A73FC7">
      <w:pPr>
        <w:pStyle w:val="Loendilik"/>
        <w:numPr>
          <w:ilvl w:val="1"/>
          <w:numId w:val="7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Quick recap of the Commission's communication and minutes of the CDG CAP on 6</w:t>
      </w:r>
      <w:r>
        <w:rPr>
          <w:rFonts w:ascii="Georgia" w:hAnsi="Georgia"/>
          <w:sz w:val="21"/>
          <w:szCs w:val="21"/>
          <w:vertAlign w:val="superscript"/>
        </w:rPr>
        <w:t>th</w:t>
      </w:r>
      <w:r>
        <w:rPr>
          <w:rFonts w:ascii="Georgia" w:hAnsi="Georgia"/>
          <w:sz w:val="21"/>
          <w:szCs w:val="21"/>
        </w:rPr>
        <w:t xml:space="preserve"> February 2020</w:t>
      </w:r>
    </w:p>
    <w:p w:rsidR="00A73FC7" w:rsidRDefault="00A73FC7" w:rsidP="00A73FC7">
      <w:pPr>
        <w:spacing w:after="120"/>
        <w:rPr>
          <w:b/>
          <w:szCs w:val="21"/>
          <w:u w:val="single"/>
        </w:rPr>
      </w:pPr>
      <w:r>
        <w:rPr>
          <w:b/>
          <w:szCs w:val="21"/>
          <w:u w:val="single"/>
        </w:rPr>
        <w:t>Lunch break (1:00-2:30 p.m.)</w:t>
      </w:r>
    </w:p>
    <w:p w:rsidR="00A73FC7" w:rsidRDefault="00A73FC7" w:rsidP="00A73FC7">
      <w:pPr>
        <w:spacing w:after="120"/>
        <w:rPr>
          <w:b/>
          <w:szCs w:val="21"/>
          <w:u w:val="single"/>
        </w:rPr>
      </w:pPr>
      <w:r>
        <w:rPr>
          <w:b/>
          <w:szCs w:val="21"/>
          <w:u w:val="single"/>
        </w:rPr>
        <w:t>Draft agenda for the meeting of the Working Party on Cereals – 2.30 p.m.-4.30 p.m.</w:t>
      </w:r>
    </w:p>
    <w:p w:rsidR="00A73FC7" w:rsidRDefault="00A73FC7" w:rsidP="00A73FC7">
      <w:pPr>
        <w:pStyle w:val="Loendilik"/>
        <w:numPr>
          <w:ilvl w:val="1"/>
          <w:numId w:val="7"/>
        </w:numPr>
        <w:spacing w:after="120"/>
        <w:rPr>
          <w:rFonts w:ascii="Georgia" w:hAnsi="Georgia"/>
          <w:color w:val="FF0000"/>
          <w:sz w:val="21"/>
          <w:szCs w:val="21"/>
        </w:rPr>
      </w:pPr>
      <w:r>
        <w:rPr>
          <w:rFonts w:ascii="Georgia" w:hAnsi="Georgia"/>
          <w:color w:val="FF0000"/>
          <w:sz w:val="21"/>
          <w:szCs w:val="21"/>
        </w:rPr>
        <w:t xml:space="preserve">Tour de table on strategic questions in the medium term: </w:t>
      </w:r>
      <w:r>
        <w:rPr>
          <w:rFonts w:ascii="Georgia" w:hAnsi="Georgia"/>
          <w:b/>
          <w:color w:val="FF0000"/>
          <w:sz w:val="21"/>
          <w:szCs w:val="21"/>
          <w:u w:val="single"/>
        </w:rPr>
        <w:t>what are the potential consequences of the European Green Deal on EU cereal production in the medium term?</w:t>
      </w:r>
      <w:r>
        <w:rPr>
          <w:rFonts w:ascii="Georgia" w:hAnsi="Georgia"/>
          <w:color w:val="FF0000"/>
          <w:sz w:val="21"/>
          <w:szCs w:val="21"/>
        </w:rPr>
        <w:t xml:space="preserve"> Every member should be able to present the position of their organisation.</w:t>
      </w:r>
      <w:bookmarkStart w:id="0" w:name="_Hlk30759694"/>
      <w:r>
        <w:rPr>
          <w:rFonts w:ascii="Georgia" w:hAnsi="Georgia"/>
          <w:color w:val="FF0000"/>
          <w:sz w:val="21"/>
          <w:szCs w:val="21"/>
        </w:rPr>
        <w:t xml:space="preserve"> Any member may provide the Secretariat with a written contribution if they so desire (maximum 1 page).</w:t>
      </w:r>
      <w:bookmarkEnd w:id="0"/>
    </w:p>
    <w:p w:rsidR="00A73FC7" w:rsidRDefault="00A73FC7" w:rsidP="00A73FC7">
      <w:pPr>
        <w:pStyle w:val="Loendilik"/>
        <w:numPr>
          <w:ilvl w:val="0"/>
          <w:numId w:val="7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New genomic techniques: presentation of Mr Kofoed, Chair of the WP/SEM, looking into the question: what requirements/demands do farmers have for variety breeders?</w:t>
      </w:r>
    </w:p>
    <w:p w:rsidR="00A73FC7" w:rsidRDefault="00A73FC7" w:rsidP="00A73FC7">
      <w:pPr>
        <w:pStyle w:val="Loendilik"/>
        <w:numPr>
          <w:ilvl w:val="0"/>
          <w:numId w:val="7"/>
        </w:numPr>
        <w:spacing w:after="120"/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>Revision of directives concerning the catalogue for the marketing of seeds</w:t>
      </w:r>
    </w:p>
    <w:p w:rsidR="00A73FC7" w:rsidRDefault="00A73FC7" w:rsidP="00A73FC7">
      <w:pPr>
        <w:pStyle w:val="Loendilik"/>
        <w:numPr>
          <w:ilvl w:val="0"/>
          <w:numId w:val="7"/>
        </w:numPr>
        <w:spacing w:after="120"/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>Industry-wide agreement on royalties for farm saved seed: update</w:t>
      </w:r>
    </w:p>
    <w:p w:rsidR="00A73FC7" w:rsidRDefault="00A73FC7" w:rsidP="00A73FC7">
      <w:pPr>
        <w:pStyle w:val="Loendilik"/>
        <w:numPr>
          <w:ilvl w:val="0"/>
          <w:numId w:val="7"/>
        </w:numPr>
        <w:spacing w:after="120"/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Market situation: estimates for cereals and outlook – presentation by </w:t>
      </w:r>
      <w:r>
        <w:rPr>
          <w:rFonts w:ascii="Georgia" w:hAnsi="Georgia"/>
          <w:b/>
          <w:sz w:val="21"/>
          <w:szCs w:val="21"/>
        </w:rPr>
        <w:t>Guido Seedler</w:t>
      </w:r>
      <w:r>
        <w:rPr>
          <w:rFonts w:ascii="Georgia" w:hAnsi="Georgia"/>
          <w:sz w:val="21"/>
          <w:szCs w:val="21"/>
        </w:rPr>
        <w:t xml:space="preserve"> and tour de table on sowing and crop situation.</w:t>
      </w:r>
    </w:p>
    <w:p w:rsidR="00A73FC7" w:rsidRDefault="00A73FC7" w:rsidP="00A73FC7">
      <w:pPr>
        <w:spacing w:after="120"/>
        <w:rPr>
          <w:b/>
          <w:bCs/>
          <w:szCs w:val="21"/>
          <w:u w:val="single"/>
        </w:rPr>
      </w:pPr>
      <w:r>
        <w:rPr>
          <w:b/>
          <w:bCs/>
          <w:szCs w:val="21"/>
          <w:u w:val="single"/>
        </w:rPr>
        <w:t>Coffee break: 4:30 p.m.-4:45 p.m.</w:t>
      </w:r>
    </w:p>
    <w:p w:rsidR="00A73FC7" w:rsidRDefault="00A73FC7" w:rsidP="00A73FC7">
      <w:pPr>
        <w:spacing w:line="240" w:lineRule="auto"/>
        <w:rPr>
          <w:rFonts w:eastAsia="Calibri"/>
          <w:bCs/>
          <w:kern w:val="0"/>
          <w:szCs w:val="21"/>
          <w:lang w:eastAsia="en-US"/>
        </w:rPr>
      </w:pPr>
    </w:p>
    <w:p w:rsidR="00A73FC7" w:rsidRDefault="00A73FC7" w:rsidP="00A73FC7">
      <w:pPr>
        <w:spacing w:after="120"/>
        <w:rPr>
          <w:b/>
          <w:szCs w:val="21"/>
          <w:u w:val="single"/>
        </w:rPr>
      </w:pPr>
      <w:r>
        <w:rPr>
          <w:b/>
          <w:szCs w:val="21"/>
          <w:u w:val="single"/>
        </w:rPr>
        <w:t>Agenda for the joint meeting of the Working Parties on Cereals and Oilseeds and Protein Crops and Seeds 4:45 p.m.-6.30 p.m.</w:t>
      </w:r>
    </w:p>
    <w:p w:rsidR="00A73FC7" w:rsidRDefault="00A73FC7" w:rsidP="00A73FC7">
      <w:pPr>
        <w:spacing w:after="120"/>
        <w:jc w:val="center"/>
        <w:rPr>
          <w:b/>
          <w:i/>
          <w:szCs w:val="21"/>
        </w:rPr>
      </w:pPr>
      <w:r>
        <w:rPr>
          <w:b/>
          <w:i/>
          <w:szCs w:val="21"/>
        </w:rPr>
        <w:t>Chairs: Gallardo, Isambert and Kofoed</w:t>
      </w:r>
    </w:p>
    <w:p w:rsidR="00A73FC7" w:rsidRDefault="00A73FC7" w:rsidP="00A73FC7">
      <w:pPr>
        <w:spacing w:after="120"/>
        <w:jc w:val="center"/>
        <w:rPr>
          <w:b/>
          <w:i/>
          <w:szCs w:val="21"/>
        </w:rPr>
      </w:pPr>
    </w:p>
    <w:p w:rsidR="00A73FC7" w:rsidRDefault="00A73FC7" w:rsidP="00A73FC7">
      <w:pPr>
        <w:pStyle w:val="Loendilik"/>
        <w:numPr>
          <w:ilvl w:val="0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Consequences of the drought and the wildfires in Australia on production and international agricultural markets: exchange of views with Ms Joanna Grainger, Minister-Counsellor (Agriculture) at the Australian Embassy to Belgium and Luxembourg and Mission to the European Union and NATO (15 min presentation, 30 min Q&amp;A)</w:t>
      </w:r>
    </w:p>
    <w:p w:rsidR="00A73FC7" w:rsidRPr="00D04B36" w:rsidRDefault="00A73FC7" w:rsidP="00A73FC7">
      <w:pPr>
        <w:pStyle w:val="Loendilik"/>
        <w:numPr>
          <w:ilvl w:val="0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Bilateral trade agreements: Future relationship with UK, EU/Mercosur, EU/Australia, New Zealand, etc.: exchange of views</w:t>
      </w:r>
    </w:p>
    <w:p w:rsidR="00A73FC7" w:rsidRDefault="00A73FC7" w:rsidP="00A73FC7">
      <w:pPr>
        <w:pStyle w:val="Loendilik"/>
        <w:numPr>
          <w:ilvl w:val="0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Fertilisers:</w:t>
      </w:r>
    </w:p>
    <w:p w:rsidR="00A73FC7" w:rsidRDefault="00A73FC7" w:rsidP="00A73FC7">
      <w:pPr>
        <w:pStyle w:val="Loendilik"/>
        <w:numPr>
          <w:ilvl w:val="1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Anti-dumping measures for imports of ammonium nitrate from Russia </w:t>
      </w:r>
    </w:p>
    <w:p w:rsidR="00A73FC7" w:rsidRDefault="00A73FC7" w:rsidP="00A73FC7">
      <w:pPr>
        <w:pStyle w:val="Loendilik"/>
        <w:numPr>
          <w:ilvl w:val="1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ECHA proposal concerning calcium cyanamide</w:t>
      </w:r>
    </w:p>
    <w:p w:rsidR="00A73FC7" w:rsidRDefault="00A73FC7" w:rsidP="00A73FC7">
      <w:pPr>
        <w:pStyle w:val="Loendilik"/>
        <w:numPr>
          <w:ilvl w:val="1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New fertiliser regulation: labelling</w:t>
      </w:r>
    </w:p>
    <w:p w:rsidR="00A73FC7" w:rsidRDefault="00A73FC7" w:rsidP="00A73FC7">
      <w:pPr>
        <w:pStyle w:val="Loendilik"/>
        <w:numPr>
          <w:ilvl w:val="1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Polish request concerning Nitrates Directive</w:t>
      </w:r>
    </w:p>
    <w:p w:rsidR="00A73FC7" w:rsidRDefault="00A73FC7" w:rsidP="00A73FC7">
      <w:pPr>
        <w:pStyle w:val="Loendilik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 xml:space="preserve">Phytosanitary questions: latest developments (renewal of </w:t>
      </w:r>
      <w:proofErr w:type="spellStart"/>
      <w:r>
        <w:rPr>
          <w:rFonts w:ascii="Georgia" w:hAnsi="Georgia"/>
          <w:sz w:val="21"/>
          <w:szCs w:val="21"/>
        </w:rPr>
        <w:t>active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substances</w:t>
      </w:r>
      <w:proofErr w:type="spellEnd"/>
      <w:r>
        <w:rPr>
          <w:rFonts w:ascii="Georgia" w:hAnsi="Georgia"/>
          <w:sz w:val="21"/>
          <w:szCs w:val="21"/>
        </w:rPr>
        <w:t xml:space="preserve">: </w:t>
      </w:r>
      <w:proofErr w:type="spellStart"/>
      <w:r>
        <w:rPr>
          <w:rFonts w:ascii="Georgia" w:hAnsi="Georgia"/>
          <w:sz w:val="21"/>
          <w:szCs w:val="21"/>
        </w:rPr>
        <w:t>indoxacarbe</w:t>
      </w:r>
      <w:proofErr w:type="spellEnd"/>
      <w:r>
        <w:rPr>
          <w:rFonts w:ascii="Georgia" w:hAnsi="Georgia"/>
          <w:sz w:val="21"/>
          <w:szCs w:val="21"/>
        </w:rPr>
        <w:t xml:space="preserve">, </w:t>
      </w:r>
      <w:proofErr w:type="spellStart"/>
      <w:r>
        <w:rPr>
          <w:rFonts w:ascii="Georgia" w:hAnsi="Georgia"/>
          <w:sz w:val="21"/>
          <w:szCs w:val="21"/>
        </w:rPr>
        <w:t>tebuconazol</w:t>
      </w:r>
      <w:proofErr w:type="spellEnd"/>
      <w:r>
        <w:rPr>
          <w:rFonts w:ascii="Georgia" w:hAnsi="Georgia"/>
          <w:sz w:val="21"/>
          <w:szCs w:val="21"/>
        </w:rPr>
        <w:t xml:space="preserve">, </w:t>
      </w:r>
      <w:proofErr w:type="spellStart"/>
      <w:r>
        <w:rPr>
          <w:rFonts w:ascii="Georgia" w:hAnsi="Georgia"/>
          <w:sz w:val="21"/>
          <w:szCs w:val="21"/>
        </w:rPr>
        <w:t>glyphosate</w:t>
      </w:r>
      <w:proofErr w:type="spellEnd"/>
      <w:r>
        <w:rPr>
          <w:rFonts w:ascii="Georgia" w:hAnsi="Georgia"/>
          <w:sz w:val="21"/>
          <w:szCs w:val="21"/>
        </w:rPr>
        <w:t xml:space="preserve">, </w:t>
      </w:r>
      <w:proofErr w:type="spellStart"/>
      <w:r>
        <w:rPr>
          <w:rFonts w:ascii="Georgia" w:hAnsi="Georgia"/>
          <w:sz w:val="21"/>
          <w:szCs w:val="21"/>
        </w:rPr>
        <w:t>metalaxyl</w:t>
      </w:r>
      <w:proofErr w:type="spellEnd"/>
      <w:r>
        <w:rPr>
          <w:rFonts w:ascii="Georgia" w:hAnsi="Georgia"/>
          <w:sz w:val="21"/>
          <w:szCs w:val="21"/>
        </w:rPr>
        <w:t>-M, etc.; endocrine disruptors, etc.)</w:t>
      </w:r>
    </w:p>
    <w:p w:rsidR="00A73FC7" w:rsidRDefault="00A73FC7" w:rsidP="00A73FC7">
      <w:pPr>
        <w:pStyle w:val="Loendilik"/>
        <w:numPr>
          <w:ilvl w:val="0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Preparation for the meeting of the Civil Dialogue Group according to the final agenda provided by DG AGRI</w:t>
      </w:r>
    </w:p>
    <w:p w:rsidR="00A73FC7" w:rsidRDefault="00A73FC7" w:rsidP="00A73FC7">
      <w:pPr>
        <w:pStyle w:val="Loendilik"/>
        <w:numPr>
          <w:ilvl w:val="0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AOB </w:t>
      </w:r>
    </w:p>
    <w:p w:rsidR="00A73FC7" w:rsidRPr="00B31797" w:rsidRDefault="00A73FC7" w:rsidP="00A73FC7">
      <w:pPr>
        <w:pStyle w:val="Loendilik"/>
        <w:numPr>
          <w:ilvl w:val="1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Information on the DG AGRI workshop on bioeconomy on 30</w:t>
      </w:r>
      <w:r>
        <w:rPr>
          <w:rFonts w:ascii="Georgia" w:hAnsi="Georgia"/>
          <w:sz w:val="21"/>
          <w:szCs w:val="21"/>
          <w:vertAlign w:val="superscript"/>
        </w:rPr>
        <w:t>th</w:t>
      </w:r>
      <w:r>
        <w:rPr>
          <w:rFonts w:ascii="Georgia" w:hAnsi="Georgia"/>
          <w:sz w:val="21"/>
          <w:szCs w:val="21"/>
        </w:rPr>
        <w:t xml:space="preserve"> March</w:t>
      </w:r>
    </w:p>
    <w:p w:rsidR="00A73FC7" w:rsidRPr="00B31797" w:rsidRDefault="00A73FC7" w:rsidP="00A73FC7">
      <w:pPr>
        <w:pStyle w:val="Loendilik"/>
        <w:numPr>
          <w:ilvl w:val="1"/>
          <w:numId w:val="8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Information on the progress made by the Task Force on Agricultural Technology </w:t>
      </w:r>
      <w:hyperlink r:id="rId12" w:history="1">
        <w:r>
          <w:rPr>
            <w:rStyle w:val="Hperlink"/>
            <w:rFonts w:ascii="Georgia" w:hAnsi="Georgia"/>
            <w:sz w:val="21"/>
            <w:szCs w:val="21"/>
          </w:rPr>
          <w:t>AT(19)10497 (rev.2)</w:t>
        </w:r>
      </w:hyperlink>
    </w:p>
    <w:p w:rsidR="00A73FC7" w:rsidRDefault="00A73FC7" w:rsidP="00A73FC7">
      <w:pPr>
        <w:pStyle w:val="Loendilik"/>
        <w:numPr>
          <w:ilvl w:val="1"/>
          <w:numId w:val="8"/>
        </w:numPr>
        <w:spacing w:after="20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Provisional schedule for next meetings</w:t>
      </w:r>
    </w:p>
    <w:p w:rsidR="00A73FC7" w:rsidRDefault="00A73FC7" w:rsidP="00A73FC7">
      <w:pPr>
        <w:tabs>
          <w:tab w:val="left" w:pos="5895"/>
        </w:tabs>
        <w:spacing w:after="200"/>
        <w:jc w:val="center"/>
        <w:rPr>
          <w:szCs w:val="21"/>
        </w:rPr>
      </w:pPr>
      <w:r>
        <w:t>-----------------------------</w:t>
      </w:r>
    </w:p>
    <w:p w:rsidR="00A73FC7" w:rsidRDefault="00A73FC7" w:rsidP="00A73FC7">
      <w:pPr>
        <w:spacing w:after="200"/>
        <w:rPr>
          <w:szCs w:val="21"/>
        </w:rPr>
      </w:pPr>
    </w:p>
    <w:p w:rsidR="00A73FC7" w:rsidRDefault="00A73FC7" w:rsidP="00A73FC7">
      <w:pPr>
        <w:tabs>
          <w:tab w:val="left" w:pos="5895"/>
        </w:tabs>
        <w:spacing w:after="200"/>
        <w:rPr>
          <w:szCs w:val="21"/>
        </w:rPr>
      </w:pPr>
    </w:p>
    <w:p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footerReference w:type="default" r:id="rId13"/>
      <w:headerReference w:type="first" r:id="rId14"/>
      <w:footerReference w:type="first" r:id="rId15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773F" w:rsidRDefault="0018773F">
      <w:r>
        <w:separator/>
      </w:r>
    </w:p>
  </w:endnote>
  <w:endnote w:type="continuationSeparator" w:id="0">
    <w:p w:rsidR="0018773F" w:rsidRDefault="0018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712083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E7013A">
      <w:rPr>
        <w:noProof/>
      </w:rPr>
      <w:t>3</w:t>
    </w:r>
    <w:r>
      <w:fldChar w:fldCharType="end"/>
    </w:r>
  </w:p>
  <w:p w:rsidR="00975206" w:rsidRDefault="00975206">
    <w:pPr>
      <w:pStyle w:val="NumPage"/>
      <w:framePr w:wrap="around"/>
    </w:pPr>
    <w:r>
      <w:t xml:space="preserve">| </w:t>
    </w:r>
    <w:r w:rsidR="00712083">
      <w:fldChar w:fldCharType="begin"/>
    </w:r>
    <w:r w:rsidR="00963B2A">
      <w:instrText xml:space="preserve"> NUMPAGES  \* Arabic  \* MERGEFORMAT </w:instrText>
    </w:r>
    <w:r w:rsidR="00712083">
      <w:fldChar w:fldCharType="separate"/>
    </w:r>
    <w:r w:rsidR="00E7013A">
      <w:rPr>
        <w:noProof/>
      </w:rPr>
      <w:t>3</w:t>
    </w:r>
    <w:r w:rsidR="00712083">
      <w:rPr>
        <w:noProof/>
      </w:rPr>
      <w:fldChar w:fldCharType="end"/>
    </w:r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>
            <w:rPr>
              <w:b/>
            </w:rPr>
            <w:t>Copa - Cogeca |</w:t>
          </w:r>
          <w:r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>EU Transparency Register Number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773F" w:rsidRDefault="0018773F">
      <w:r>
        <w:separator/>
      </w:r>
    </w:p>
  </w:footnote>
  <w:footnote w:type="continuationSeparator" w:id="0">
    <w:p w:rsidR="0018773F" w:rsidRDefault="0018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18773F" w:rsidP="005E42BC">
          <w:pPr>
            <w:pStyle w:val="Pis"/>
          </w:pPr>
          <w:r>
            <w:rPr>
              <w:lang w:val="en-GB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5pt">
                <v:imagedata r:id="rId1" o:title="CopaCogeca_4C_C"/>
              </v:shape>
            </w:pict>
          </w:r>
        </w:p>
      </w:tc>
    </w:tr>
  </w:tbl>
  <w:p w:rsidR="00975206" w:rsidRDefault="0018773F">
    <w:pPr>
      <w:pStyle w:val="Pis"/>
    </w:pPr>
    <w: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AE8"/>
    <w:multiLevelType w:val="hybridMultilevel"/>
    <w:tmpl w:val="32D8E1FC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02292"/>
    <w:multiLevelType w:val="hybridMultilevel"/>
    <w:tmpl w:val="B390239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BD0712"/>
    <w:multiLevelType w:val="hybridMultilevel"/>
    <w:tmpl w:val="CEF4F61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647A2"/>
    <w:multiLevelType w:val="hybridMultilevel"/>
    <w:tmpl w:val="9E2A54E4"/>
    <w:lvl w:ilvl="0" w:tplc="08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D17A7"/>
    <w:rsid w:val="000E0809"/>
    <w:rsid w:val="000F7015"/>
    <w:rsid w:val="00101C5F"/>
    <w:rsid w:val="00111718"/>
    <w:rsid w:val="00160602"/>
    <w:rsid w:val="001808C6"/>
    <w:rsid w:val="00181E26"/>
    <w:rsid w:val="0018773F"/>
    <w:rsid w:val="001D2686"/>
    <w:rsid w:val="001E0A85"/>
    <w:rsid w:val="001E2B32"/>
    <w:rsid w:val="0020404E"/>
    <w:rsid w:val="002F6839"/>
    <w:rsid w:val="00301027"/>
    <w:rsid w:val="003805F2"/>
    <w:rsid w:val="003D3391"/>
    <w:rsid w:val="003D6C0D"/>
    <w:rsid w:val="003D7634"/>
    <w:rsid w:val="003E092C"/>
    <w:rsid w:val="003F2BFC"/>
    <w:rsid w:val="004407CB"/>
    <w:rsid w:val="00474774"/>
    <w:rsid w:val="004D10D3"/>
    <w:rsid w:val="004D1904"/>
    <w:rsid w:val="00532438"/>
    <w:rsid w:val="00565598"/>
    <w:rsid w:val="00583A1E"/>
    <w:rsid w:val="00590CE5"/>
    <w:rsid w:val="00595C23"/>
    <w:rsid w:val="005B34C8"/>
    <w:rsid w:val="005D42A2"/>
    <w:rsid w:val="005E42BC"/>
    <w:rsid w:val="00660BF2"/>
    <w:rsid w:val="006610DC"/>
    <w:rsid w:val="00661C59"/>
    <w:rsid w:val="00677BFE"/>
    <w:rsid w:val="00692C8A"/>
    <w:rsid w:val="006F53A1"/>
    <w:rsid w:val="007103E3"/>
    <w:rsid w:val="00712083"/>
    <w:rsid w:val="007255D0"/>
    <w:rsid w:val="0072671E"/>
    <w:rsid w:val="00726DAF"/>
    <w:rsid w:val="00761EDE"/>
    <w:rsid w:val="00783AEB"/>
    <w:rsid w:val="0078524C"/>
    <w:rsid w:val="007919F9"/>
    <w:rsid w:val="007F5534"/>
    <w:rsid w:val="00801521"/>
    <w:rsid w:val="008444E4"/>
    <w:rsid w:val="00853EB7"/>
    <w:rsid w:val="00866F16"/>
    <w:rsid w:val="00870547"/>
    <w:rsid w:val="00895226"/>
    <w:rsid w:val="008D2F90"/>
    <w:rsid w:val="008F53E7"/>
    <w:rsid w:val="009331F0"/>
    <w:rsid w:val="009551AE"/>
    <w:rsid w:val="00963B2A"/>
    <w:rsid w:val="00963C74"/>
    <w:rsid w:val="00972CFB"/>
    <w:rsid w:val="00975206"/>
    <w:rsid w:val="009A2C6A"/>
    <w:rsid w:val="009D288A"/>
    <w:rsid w:val="009D64AF"/>
    <w:rsid w:val="00A13CDE"/>
    <w:rsid w:val="00A27C10"/>
    <w:rsid w:val="00A3416A"/>
    <w:rsid w:val="00A3711E"/>
    <w:rsid w:val="00A664EE"/>
    <w:rsid w:val="00A73FC7"/>
    <w:rsid w:val="00A852E5"/>
    <w:rsid w:val="00AA0B51"/>
    <w:rsid w:val="00AB75D0"/>
    <w:rsid w:val="00AC1890"/>
    <w:rsid w:val="00AC3C95"/>
    <w:rsid w:val="00AC4F99"/>
    <w:rsid w:val="00AE14BE"/>
    <w:rsid w:val="00B2371E"/>
    <w:rsid w:val="00B31797"/>
    <w:rsid w:val="00B31959"/>
    <w:rsid w:val="00B50C86"/>
    <w:rsid w:val="00B64EE0"/>
    <w:rsid w:val="00B746B4"/>
    <w:rsid w:val="00BE2219"/>
    <w:rsid w:val="00C8725E"/>
    <w:rsid w:val="00CA21F8"/>
    <w:rsid w:val="00CB1F9B"/>
    <w:rsid w:val="00CD06D3"/>
    <w:rsid w:val="00CD1BFF"/>
    <w:rsid w:val="00D04B36"/>
    <w:rsid w:val="00D3095C"/>
    <w:rsid w:val="00D34C9E"/>
    <w:rsid w:val="00E20EF6"/>
    <w:rsid w:val="00E45B89"/>
    <w:rsid w:val="00E7013A"/>
    <w:rsid w:val="00EA67E6"/>
    <w:rsid w:val="00EA79EB"/>
    <w:rsid w:val="00EC324C"/>
    <w:rsid w:val="00F50AC0"/>
    <w:rsid w:val="00F56364"/>
    <w:rsid w:val="00F654B2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4A57DC"/>
  <w15:docId w15:val="{93231551-F487-4CB1-8175-037F3CB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9D288A"/>
    <w:rPr>
      <w:color w:val="0000FF"/>
      <w:u w:val="single"/>
    </w:rPr>
  </w:style>
  <w:style w:type="paragraph" w:styleId="Loendilik">
    <w:name w:val="List Paragraph"/>
    <w:basedOn w:val="Normaallaad"/>
    <w:qFormat/>
    <w:rsid w:val="009D288A"/>
    <w:pPr>
      <w:spacing w:line="240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223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52330" TargetMode="External"/><Relationship Id="rId12" Type="http://schemas.openxmlformats.org/officeDocument/2006/relationships/hyperlink" Target="http://www.copa-cogeca.eu/downloadThread.aspx?threadID=21524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316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pa-cogeca.eu/downloadThread.aspx?threadID=2151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181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2802</Characters>
  <Application>Microsoft Office Word</Application>
  <DocSecurity>0</DocSecurity>
  <Lines>23</Lines>
  <Paragraphs>6</Paragraphs>
  <ScaleCrop>false</ScaleCrop>
  <Company>Copa-Cogeca - European Farmers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Malle Lind</cp:lastModifiedBy>
  <cp:revision>3</cp:revision>
  <cp:lastPrinted>2008-10-28T18:54:00Z</cp:lastPrinted>
  <dcterms:created xsi:type="dcterms:W3CDTF">2020-07-21T10:24:00Z</dcterms:created>
  <dcterms:modified xsi:type="dcterms:W3CDTF">2020-07-21T12:54:00Z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CER(20)499:1</vt:lpwstr>
  </property>
</Properties>
</file>