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4C00" w:rsidRPr="00384417" w:rsidRDefault="00D84201" w:rsidP="00EE4C00">
      <w:pPr>
        <w:tabs>
          <w:tab w:val="center" w:pos="4536"/>
          <w:tab w:val="right" w:pos="9072"/>
        </w:tabs>
        <w:spacing w:line="240" w:lineRule="atLeast"/>
        <w:jc w:val="center"/>
        <w:rPr>
          <w:b/>
          <w:szCs w:val="21"/>
        </w:rPr>
      </w:pPr>
      <w:r>
        <w:rPr>
          <w:b/>
          <w:color w:val="000000"/>
          <w:szCs w:val="21"/>
        </w:rPr>
        <w:t>Copa-Cogeca Working Parties on Cereals (CER) and on Oilseeds and Protein Crops (GOL) on 9</w:t>
      </w:r>
      <w:r>
        <w:rPr>
          <w:b/>
          <w:color w:val="000000"/>
          <w:szCs w:val="21"/>
          <w:vertAlign w:val="superscript"/>
        </w:rPr>
        <w:t>th</w:t>
      </w:r>
      <w:r>
        <w:rPr>
          <w:b/>
          <w:color w:val="000000"/>
          <w:szCs w:val="21"/>
        </w:rPr>
        <w:t xml:space="preserve"> June 2020 </w:t>
      </w:r>
      <w:r w:rsidR="00EE4C00">
        <w:rPr>
          <w:b/>
          <w:szCs w:val="21"/>
        </w:rPr>
        <w:t xml:space="preserve">from 2:30 p.m. to 5 p.m. </w:t>
      </w:r>
    </w:p>
    <w:p w:rsidR="00EE4C00" w:rsidRPr="00390BB6" w:rsidRDefault="00EE4C00" w:rsidP="00EE4C00">
      <w:pPr>
        <w:tabs>
          <w:tab w:val="center" w:pos="4536"/>
          <w:tab w:val="right" w:pos="9072"/>
        </w:tabs>
        <w:spacing w:line="240" w:lineRule="atLeast"/>
        <w:jc w:val="center"/>
        <w:rPr>
          <w:b/>
          <w:szCs w:val="21"/>
        </w:rPr>
      </w:pPr>
      <w:r>
        <w:rPr>
          <w:b/>
          <w:szCs w:val="21"/>
        </w:rPr>
        <w:t>On the online platform KUDO</w:t>
      </w:r>
    </w:p>
    <w:p w:rsidR="00D84201" w:rsidRDefault="00D84201" w:rsidP="00D84201">
      <w:pPr>
        <w:tabs>
          <w:tab w:val="center" w:pos="4536"/>
          <w:tab w:val="right" w:pos="9072"/>
        </w:tabs>
        <w:spacing w:line="240" w:lineRule="atLeast"/>
        <w:ind w:left="900" w:hanging="900"/>
        <w:rPr>
          <w:b/>
          <w:color w:val="000000"/>
          <w:szCs w:val="21"/>
        </w:rPr>
      </w:pPr>
    </w:p>
    <w:p w:rsidR="00D84201" w:rsidRPr="00390BB6" w:rsidRDefault="00D84201" w:rsidP="00D84201">
      <w:pPr>
        <w:tabs>
          <w:tab w:val="center" w:pos="4536"/>
          <w:tab w:val="right" w:pos="9072"/>
        </w:tabs>
        <w:spacing w:line="240" w:lineRule="atLeast"/>
        <w:ind w:left="900" w:hanging="900"/>
        <w:rPr>
          <w:b/>
          <w:color w:val="000000"/>
          <w:szCs w:val="21"/>
        </w:rPr>
      </w:pPr>
      <w:r>
        <w:rPr>
          <w:b/>
          <w:color w:val="000000"/>
          <w:szCs w:val="21"/>
        </w:rPr>
        <w:tab/>
      </w:r>
    </w:p>
    <w:p w:rsidR="00D84201" w:rsidRPr="00390BB6" w:rsidRDefault="00D84201" w:rsidP="00D84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Cs w:val="21"/>
        </w:rPr>
      </w:pPr>
      <w:r>
        <w:rPr>
          <w:b/>
          <w:szCs w:val="21"/>
        </w:rPr>
        <w:t>DRAFT AGENDA</w:t>
      </w:r>
    </w:p>
    <w:p w:rsidR="00D84201" w:rsidRPr="00390BB6" w:rsidRDefault="00D84201" w:rsidP="00D84201">
      <w:pPr>
        <w:spacing w:line="240" w:lineRule="auto"/>
        <w:jc w:val="center"/>
        <w:rPr>
          <w:b/>
          <w:szCs w:val="21"/>
          <w:lang w:val="fr-BE"/>
        </w:rPr>
      </w:pPr>
    </w:p>
    <w:p w:rsidR="00D84201" w:rsidRPr="00E917D9" w:rsidRDefault="00D84201" w:rsidP="00453D4E">
      <w:pPr>
        <w:numPr>
          <w:ilvl w:val="0"/>
          <w:numId w:val="1"/>
        </w:numPr>
        <w:rPr>
          <w:rFonts w:eastAsia="Calibri"/>
          <w:color w:val="000000"/>
          <w:kern w:val="0"/>
          <w:szCs w:val="21"/>
        </w:rPr>
      </w:pPr>
      <w:r>
        <w:rPr>
          <w:color w:val="000000"/>
          <w:szCs w:val="21"/>
        </w:rPr>
        <w:t>2:30-</w:t>
      </w:r>
      <w:r>
        <w:t xml:space="preserve">3:00 p.m. Sound check </w:t>
      </w:r>
      <w:r>
        <w:rPr>
          <w:color w:val="000000"/>
          <w:szCs w:val="21"/>
        </w:rPr>
        <w:t xml:space="preserve">with the interpreting team </w:t>
      </w:r>
      <w:hyperlink r:id="rId7" w:history="1">
        <w:r>
          <w:rPr>
            <w:rStyle w:val="Hperlink"/>
          </w:rPr>
          <w:t>IC(20)2326 (rev.1)</w:t>
        </w:r>
      </w:hyperlink>
    </w:p>
    <w:p w:rsidR="005B7124" w:rsidRPr="00E917D9" w:rsidRDefault="005B7124" w:rsidP="005B7124">
      <w:pPr>
        <w:ind w:left="720"/>
        <w:rPr>
          <w:rFonts w:eastAsia="Calibri"/>
          <w:color w:val="000000"/>
          <w:kern w:val="0"/>
          <w:szCs w:val="21"/>
        </w:rPr>
      </w:pPr>
    </w:p>
    <w:p w:rsidR="00D84201" w:rsidRPr="00E917D9" w:rsidRDefault="00D84201" w:rsidP="00D84201">
      <w:pPr>
        <w:numPr>
          <w:ilvl w:val="0"/>
          <w:numId w:val="1"/>
        </w:numPr>
        <w:rPr>
          <w:rFonts w:eastAsia="Calibri"/>
          <w:color w:val="000000"/>
          <w:kern w:val="0"/>
          <w:szCs w:val="21"/>
        </w:rPr>
      </w:pPr>
      <w:r>
        <w:t xml:space="preserve">3:00-3:10 p.m. Adoption of the agenda and the minutes from the last meeting on 06/03/2020 </w:t>
      </w:r>
      <w:hyperlink r:id="rId8" w:history="1">
        <w:r>
          <w:rPr>
            <w:rStyle w:val="Hperlink"/>
          </w:rPr>
          <w:t>CER(20)3399 (rev.1)</w:t>
        </w:r>
      </w:hyperlink>
    </w:p>
    <w:p w:rsidR="00D84201" w:rsidRPr="00E917D9" w:rsidRDefault="00D84201" w:rsidP="00D84201">
      <w:pPr>
        <w:ind w:left="720"/>
        <w:rPr>
          <w:rFonts w:eastAsia="Calibri"/>
          <w:color w:val="000000"/>
          <w:kern w:val="0"/>
          <w:szCs w:val="21"/>
        </w:rPr>
      </w:pPr>
    </w:p>
    <w:p w:rsidR="00D84201" w:rsidRPr="00E917D9" w:rsidRDefault="00D84201" w:rsidP="00D84201">
      <w:pPr>
        <w:numPr>
          <w:ilvl w:val="0"/>
          <w:numId w:val="1"/>
        </w:numPr>
        <w:shd w:val="clear" w:color="auto" w:fill="FFFFFF"/>
        <w:spacing w:after="120" w:line="240" w:lineRule="auto"/>
        <w:ind w:left="2124" w:hanging="1767"/>
        <w:rPr>
          <w:rFonts w:eastAsia="Calibri"/>
          <w:color w:val="000000"/>
          <w:kern w:val="0"/>
          <w:szCs w:val="21"/>
        </w:rPr>
      </w:pPr>
      <w:r>
        <w:rPr>
          <w:color w:val="000000"/>
          <w:szCs w:val="21"/>
        </w:rPr>
        <w:t>3:10-4:20 p.m. Topics submitted for discussion and approval</w:t>
      </w:r>
    </w:p>
    <w:p w:rsidR="00D84201" w:rsidRPr="00E917D9" w:rsidRDefault="00D84201" w:rsidP="00D84201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</w:rPr>
      </w:pPr>
      <w:r>
        <w:t xml:space="preserve">The EU Biodiversity </w:t>
      </w:r>
      <w:hyperlink r:id="rId9" w:history="1">
        <w:r>
          <w:rPr>
            <w:rStyle w:val="Hperlink"/>
          </w:rPr>
          <w:t>COM(20)3435 (rev.1)</w:t>
        </w:r>
      </w:hyperlink>
      <w:r w:rsidR="00105ED7">
        <w:rPr>
          <w:rStyle w:val="Hperlink"/>
        </w:rPr>
        <w:t xml:space="preserve"> </w:t>
      </w:r>
      <w:r>
        <w:t xml:space="preserve">and Farm to Fork </w:t>
      </w:r>
      <w:hyperlink r:id="rId10" w:history="1">
        <w:r>
          <w:rPr>
            <w:rStyle w:val="Hperlink"/>
          </w:rPr>
          <w:t>COM(20)3433 (rev.1)</w:t>
        </w:r>
      </w:hyperlink>
      <w:r w:rsidR="00105ED7">
        <w:rPr>
          <w:rStyle w:val="Hperlink"/>
        </w:rPr>
        <w:t xml:space="preserve"> </w:t>
      </w:r>
      <w:r>
        <w:t>Strategies</w:t>
      </w:r>
    </w:p>
    <w:p w:rsidR="00D84201" w:rsidRPr="00E917D9" w:rsidRDefault="00D84201" w:rsidP="00D84201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</w:rPr>
      </w:pPr>
      <w:r>
        <w:rPr>
          <w:color w:val="000000"/>
          <w:szCs w:val="21"/>
        </w:rPr>
        <w:t>4:20-4:40 p.m. Topics submitted for approval</w:t>
      </w:r>
    </w:p>
    <w:p w:rsidR="00D84201" w:rsidRPr="00E917D9" w:rsidRDefault="00D84201" w:rsidP="00D84201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</w:rPr>
      </w:pPr>
      <w:r>
        <w:t xml:space="preserve">Summary of the members’ written contributions to the crop situation and the table on the provisional harvest </w:t>
      </w:r>
      <w:hyperlink r:id="rId11" w:history="1">
        <w:r>
          <w:rPr>
            <w:rStyle w:val="Hperlink"/>
          </w:rPr>
          <w:t>CER(20)3453 (rev.1)</w:t>
        </w:r>
      </w:hyperlink>
    </w:p>
    <w:p w:rsidR="00D84201" w:rsidRPr="00E917D9" w:rsidRDefault="00D84201" w:rsidP="00D84201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</w:rPr>
      </w:pPr>
      <w:r>
        <w:t>Joint positions of the Working Parties on the review of the COCERAL, UNISTOCK, COGECA European Guide to Good Hygiene Practices for the collection, storage, trading and transport of cereals, oilse</w:t>
      </w:r>
      <w:r w:rsidR="00105ED7">
        <w:t xml:space="preserve">eds, protein crops, other plant </w:t>
      </w:r>
      <w:r>
        <w:t>products and products derived thereof</w:t>
      </w:r>
      <w:r>
        <w:rPr>
          <w:color w:val="000000"/>
          <w:szCs w:val="21"/>
        </w:rPr>
        <w:t xml:space="preserve"> </w:t>
      </w:r>
      <w:hyperlink r:id="rId12" w:history="1">
        <w:r>
          <w:rPr>
            <w:rStyle w:val="Hperlink"/>
          </w:rPr>
          <w:t>CER(20)3458 (rev.1)</w:t>
        </w:r>
      </w:hyperlink>
      <w:r w:rsidR="00105ED7">
        <w:rPr>
          <w:color w:val="000000"/>
          <w:szCs w:val="21"/>
        </w:rPr>
        <w:t xml:space="preserve"> and</w:t>
      </w:r>
      <w:hyperlink r:id="rId13" w:history="1">
        <w:r>
          <w:rPr>
            <w:rFonts w:ascii="Times New Roman" w:hAnsi="Times New Roman"/>
            <w:sz w:val="24"/>
          </w:rPr>
          <w:t xml:space="preserve"> </w:t>
        </w:r>
        <w:hyperlink r:id="rId14" w:history="1">
          <w:r>
            <w:rPr>
              <w:rStyle w:val="Hperlink"/>
              <w:rFonts w:ascii="Times New Roman" w:hAnsi="Times New Roman"/>
              <w:sz w:val="24"/>
            </w:rPr>
            <w:t>CER(20)1711 (rev.1)</w:t>
          </w:r>
        </w:hyperlink>
        <w:r>
          <w:rPr>
            <w:rFonts w:ascii="Times New Roman" w:hAnsi="Times New Roman"/>
            <w:sz w:val="24"/>
          </w:rPr>
          <w:t xml:space="preserve"> </w:t>
        </w:r>
      </w:hyperlink>
    </w:p>
    <w:p w:rsidR="00D84201" w:rsidRPr="00E917D9" w:rsidRDefault="00D84201" w:rsidP="00D84201">
      <w:pPr>
        <w:numPr>
          <w:ilvl w:val="0"/>
          <w:numId w:val="1"/>
        </w:numPr>
        <w:shd w:val="clear" w:color="auto" w:fill="FFFFFF"/>
        <w:spacing w:after="120" w:line="240" w:lineRule="auto"/>
        <w:ind w:left="1416" w:hanging="1059"/>
        <w:rPr>
          <w:rFonts w:eastAsia="Calibri"/>
          <w:color w:val="000000"/>
          <w:kern w:val="0"/>
          <w:szCs w:val="21"/>
        </w:rPr>
      </w:pPr>
      <w:r>
        <w:rPr>
          <w:color w:val="000000"/>
          <w:szCs w:val="21"/>
        </w:rPr>
        <w:t>4:40-5:00 p.m. Points of information</w:t>
      </w:r>
    </w:p>
    <w:p w:rsidR="00D84201" w:rsidRPr="00E917D9" w:rsidRDefault="00D84201" w:rsidP="00D84201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</w:rPr>
      </w:pPr>
      <w:r>
        <w:t xml:space="preserve">Mycotoxin regulation and forum </w:t>
      </w:r>
      <w:hyperlink r:id="rId15" w:history="1">
        <w:r>
          <w:rPr>
            <w:rStyle w:val="Hperlink"/>
          </w:rPr>
          <w:t>CER(20)2914 (rev.1)</w:t>
        </w:r>
      </w:hyperlink>
    </w:p>
    <w:p w:rsidR="00D84201" w:rsidRPr="00E917D9" w:rsidRDefault="00D84201" w:rsidP="00D84201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</w:rPr>
      </w:pPr>
      <w:r>
        <w:rPr>
          <w:color w:val="000000"/>
          <w:szCs w:val="21"/>
        </w:rPr>
        <w:t xml:space="preserve">Draft French decree on the withdrawal of rapeseed varieties from the French catalogue </w:t>
      </w:r>
      <w:hyperlink r:id="rId16" w:history="1">
        <w:r>
          <w:rPr>
            <w:rStyle w:val="Hperlink"/>
          </w:rPr>
          <w:t>SEM(20)3205 (rev.1)</w:t>
        </w:r>
      </w:hyperlink>
      <w:r>
        <w:rPr>
          <w:color w:val="000000"/>
          <w:szCs w:val="21"/>
        </w:rPr>
        <w:t xml:space="preserve"> </w:t>
      </w:r>
      <w:hyperlink r:id="rId17" w:history="1">
        <w:r>
          <w:rPr>
            <w:rStyle w:val="Hperlink"/>
          </w:rPr>
          <w:t>SEM(20)3206 (rev.1)</w:t>
        </w:r>
      </w:hyperlink>
      <w:r>
        <w:rPr>
          <w:color w:val="000000"/>
          <w:szCs w:val="21"/>
        </w:rPr>
        <w:t xml:space="preserve"> </w:t>
      </w:r>
      <w:hyperlink r:id="rId18" w:history="1">
        <w:r>
          <w:rPr>
            <w:rStyle w:val="Hperlink"/>
          </w:rPr>
          <w:t>SEM(20)3207 (rev.1)</w:t>
        </w:r>
      </w:hyperlink>
    </w:p>
    <w:p w:rsidR="00D84201" w:rsidRPr="00E917D9" w:rsidRDefault="00D84201" w:rsidP="00D84201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</w:rPr>
      </w:pPr>
      <w:r>
        <w:rPr>
          <w:color w:val="000000"/>
          <w:szCs w:val="21"/>
        </w:rPr>
        <w:t>Candidacy for the CDG Chairmanship elections</w:t>
      </w:r>
    </w:p>
    <w:p w:rsidR="00D84201" w:rsidRPr="00E917D9" w:rsidRDefault="00D84201" w:rsidP="00D84201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eastAsia="Calibri"/>
          <w:color w:val="000000"/>
          <w:kern w:val="0"/>
          <w:szCs w:val="21"/>
        </w:rPr>
      </w:pPr>
      <w:r>
        <w:rPr>
          <w:color w:val="000000"/>
          <w:szCs w:val="21"/>
        </w:rPr>
        <w:t>Date for the next meeting</w:t>
      </w:r>
      <w:r>
        <w:rPr>
          <w:color w:val="000000"/>
          <w:szCs w:val="21"/>
        </w:rPr>
        <w:tab/>
      </w:r>
    </w:p>
    <w:p w:rsidR="00D84201" w:rsidRPr="00C6131A" w:rsidRDefault="00D84201" w:rsidP="00D84201">
      <w:pPr>
        <w:spacing w:after="200"/>
        <w:rPr>
          <w:szCs w:val="21"/>
        </w:rPr>
      </w:pPr>
    </w:p>
    <w:p w:rsidR="00D84201" w:rsidRPr="00C6131A" w:rsidRDefault="00D84201" w:rsidP="00D84201">
      <w:pPr>
        <w:spacing w:after="200"/>
        <w:rPr>
          <w:szCs w:val="21"/>
        </w:rPr>
      </w:pPr>
    </w:p>
    <w:p w:rsidR="00D84201" w:rsidRPr="00C6131A" w:rsidRDefault="00D84201" w:rsidP="00D84201">
      <w:pPr>
        <w:spacing w:after="200"/>
        <w:rPr>
          <w:szCs w:val="21"/>
        </w:rPr>
      </w:pPr>
    </w:p>
    <w:p w:rsidR="00D84201" w:rsidRPr="00C6131A" w:rsidRDefault="00D84201" w:rsidP="00D84201">
      <w:pPr>
        <w:spacing w:after="200"/>
        <w:rPr>
          <w:szCs w:val="21"/>
        </w:rPr>
      </w:pPr>
    </w:p>
    <w:p w:rsidR="00D84201" w:rsidRPr="00C6131A" w:rsidRDefault="00D84201" w:rsidP="00D84201">
      <w:pPr>
        <w:spacing w:after="200"/>
        <w:rPr>
          <w:szCs w:val="21"/>
        </w:rPr>
      </w:pPr>
    </w:p>
    <w:p w:rsidR="00D84201" w:rsidRPr="00C6131A" w:rsidRDefault="00D84201" w:rsidP="00D84201">
      <w:pPr>
        <w:tabs>
          <w:tab w:val="left" w:pos="5895"/>
        </w:tabs>
        <w:spacing w:after="200"/>
        <w:rPr>
          <w:szCs w:val="21"/>
        </w:rPr>
      </w:pPr>
    </w:p>
    <w:p w:rsidR="00D84201" w:rsidRDefault="00D84201" w:rsidP="00D84201">
      <w:pPr>
        <w:spacing w:after="200"/>
        <w:rPr>
          <w:szCs w:val="21"/>
        </w:rPr>
      </w:pPr>
    </w:p>
    <w:p w:rsidR="00D84201" w:rsidRDefault="00D84201" w:rsidP="00D84201">
      <w:pPr>
        <w:spacing w:after="200"/>
        <w:rPr>
          <w:szCs w:val="21"/>
        </w:rPr>
      </w:pPr>
    </w:p>
    <w:p w:rsidR="00D84201" w:rsidRDefault="00D84201" w:rsidP="00D84201">
      <w:pPr>
        <w:spacing w:after="200"/>
        <w:rPr>
          <w:szCs w:val="21"/>
        </w:rPr>
      </w:pPr>
    </w:p>
    <w:p w:rsidR="00D84201" w:rsidRPr="00C6131A" w:rsidRDefault="00D84201" w:rsidP="001639B2"/>
    <w:sectPr w:rsidR="00D84201" w:rsidRPr="00C6131A" w:rsidSect="00FE70E6">
      <w:footerReference w:type="default" r:id="rId19"/>
      <w:headerReference w:type="first" r:id="rId20"/>
      <w:footerReference w:type="first" r:id="rId21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53AF" w:rsidRDefault="003A53AF">
      <w:r>
        <w:separator/>
      </w:r>
    </w:p>
  </w:endnote>
  <w:endnote w:type="continuationSeparator" w:id="0">
    <w:p w:rsidR="003A53AF" w:rsidRDefault="003A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5206" w:rsidRDefault="00DD615F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935859">
      <w:rPr>
        <w:noProof/>
      </w:rPr>
      <w:t>2</w:t>
    </w:r>
    <w:r>
      <w:fldChar w:fldCharType="end"/>
    </w:r>
  </w:p>
  <w:p w:rsidR="00975206" w:rsidRDefault="00975206">
    <w:pPr>
      <w:pStyle w:val="NumPage"/>
      <w:framePr w:wrap="around"/>
    </w:pPr>
    <w:r>
      <w:t xml:space="preserve">| </w:t>
    </w:r>
    <w:r w:rsidR="00DD615F">
      <w:fldChar w:fldCharType="begin"/>
    </w:r>
    <w:r w:rsidR="00123FF2">
      <w:instrText xml:space="preserve"> NUMPAGES  \* Arabic  \* MERGEFORMAT </w:instrText>
    </w:r>
    <w:r w:rsidR="00DD615F">
      <w:fldChar w:fldCharType="separate"/>
    </w:r>
    <w:r w:rsidR="00935859">
      <w:rPr>
        <w:noProof/>
      </w:rPr>
      <w:t>2</w:t>
    </w:r>
    <w:r w:rsidR="00DD615F">
      <w:rPr>
        <w:noProof/>
      </w:rPr>
      <w:fldChar w:fldCharType="end"/>
    </w:r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5B7124" w:rsidTr="007B61D8">
      <w:tc>
        <w:tcPr>
          <w:tcW w:w="7769" w:type="dxa"/>
          <w:shd w:val="clear" w:color="auto" w:fill="auto"/>
        </w:tcPr>
        <w:p w:rsidR="00870547" w:rsidRPr="00924975" w:rsidRDefault="00870547" w:rsidP="00870547">
          <w:pPr>
            <w:pStyle w:val="Jalus"/>
          </w:pPr>
          <w:r>
            <w:rPr>
              <w:b/>
            </w:rPr>
            <w:t>Copa - Cogeca |</w:t>
          </w:r>
          <w:r>
            <w:t xml:space="preserve"> European Farmers European Agri-Cooperatives</w:t>
          </w:r>
        </w:p>
        <w:p w:rsidR="00870547" w:rsidRDefault="00870547" w:rsidP="00870547">
          <w:pPr>
            <w:pStyle w:val="Jalus"/>
          </w:pPr>
          <w:r>
            <w:t xml:space="preserve">61, Rue de Trèves | B - 1040 Brussels | www.copa-cogeca.eu </w:t>
          </w:r>
        </w:p>
        <w:p w:rsidR="00AC3C95" w:rsidRPr="001639B2" w:rsidRDefault="00870547" w:rsidP="00870547">
          <w:pPr>
            <w:pStyle w:val="Jalus"/>
          </w:pPr>
          <w:r>
            <w:t>EU Transparency Register Number  | Copa 44856881231-49  | Cogeca 09586631237-74</w:t>
          </w:r>
        </w:p>
      </w:tc>
    </w:tr>
  </w:tbl>
  <w:p w:rsidR="00AC3C95" w:rsidRPr="001639B2" w:rsidRDefault="00AC3C95" w:rsidP="00AC3C95">
    <w:pPr>
      <w:pStyle w:val="Jalus"/>
      <w:rPr>
        <w:lang w:val="en-US"/>
      </w:rPr>
    </w:pPr>
  </w:p>
  <w:p w:rsidR="00975206" w:rsidRPr="001639B2" w:rsidRDefault="00975206" w:rsidP="00AC3C95">
    <w:pPr>
      <w:pStyle w:val="Jalus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53AF" w:rsidRDefault="003A53AF">
      <w:r>
        <w:separator/>
      </w:r>
    </w:p>
  </w:footnote>
  <w:footnote w:type="continuationSeparator" w:id="0">
    <w:p w:rsidR="003A53AF" w:rsidRDefault="003A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DD615F" w:rsidP="005E42BC">
          <w:pPr>
            <w:pStyle w:val="Pis"/>
          </w:pPr>
          <w:r w:rsidRPr="00DD615F">
            <w:rPr>
              <w:lang w:val="en-GB" w:eastAsia="de-D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8pt">
                <v:imagedata r:id="rId1" o:title="CopaCogeca_4C_C"/>
              </v:shape>
            </w:pict>
          </w:r>
        </w:p>
      </w:tc>
    </w:tr>
  </w:tbl>
  <w:p w:rsidR="00975206" w:rsidRDefault="00DD615F">
    <w:pPr>
      <w:pStyle w:val="Pis"/>
    </w:pPr>
    <w: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F765E"/>
    <w:multiLevelType w:val="hybridMultilevel"/>
    <w:tmpl w:val="FE3E2F5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11F5"/>
    <w:multiLevelType w:val="hybridMultilevel"/>
    <w:tmpl w:val="5ACCA2D8"/>
    <w:lvl w:ilvl="0" w:tplc="04090017">
      <w:start w:val="1"/>
      <w:numFmt w:val="lowerLetter"/>
      <w:lvlText w:val="%1)"/>
      <w:lvlJc w:val="left"/>
      <w:pPr>
        <w:ind w:left="248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2D055CB0"/>
    <w:multiLevelType w:val="hybridMultilevel"/>
    <w:tmpl w:val="C994B522"/>
    <w:lvl w:ilvl="0" w:tplc="16D2E6BE">
      <w:start w:val="1"/>
      <w:numFmt w:val="lowerLetter"/>
      <w:lvlText w:val="%1)"/>
      <w:lvlJc w:val="left"/>
      <w:pPr>
        <w:ind w:left="248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444A14CC"/>
    <w:multiLevelType w:val="hybridMultilevel"/>
    <w:tmpl w:val="9B5C9B34"/>
    <w:lvl w:ilvl="0" w:tplc="25860502">
      <w:start w:val="1"/>
      <w:numFmt w:val="lowerLetter"/>
      <w:lvlText w:val="%1)"/>
      <w:lvlJc w:val="left"/>
      <w:pPr>
        <w:ind w:left="247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196" w:hanging="360"/>
      </w:pPr>
    </w:lvl>
    <w:lvl w:ilvl="2" w:tplc="0409001B" w:tentative="1">
      <w:start w:val="1"/>
      <w:numFmt w:val="lowerRoman"/>
      <w:lvlText w:val="%3."/>
      <w:lvlJc w:val="right"/>
      <w:pPr>
        <w:ind w:left="3916" w:hanging="180"/>
      </w:pPr>
    </w:lvl>
    <w:lvl w:ilvl="3" w:tplc="0409000F" w:tentative="1">
      <w:start w:val="1"/>
      <w:numFmt w:val="decimal"/>
      <w:lvlText w:val="%4."/>
      <w:lvlJc w:val="left"/>
      <w:pPr>
        <w:ind w:left="4636" w:hanging="360"/>
      </w:pPr>
    </w:lvl>
    <w:lvl w:ilvl="4" w:tplc="04090019" w:tentative="1">
      <w:start w:val="1"/>
      <w:numFmt w:val="lowerLetter"/>
      <w:lvlText w:val="%5."/>
      <w:lvlJc w:val="left"/>
      <w:pPr>
        <w:ind w:left="5356" w:hanging="360"/>
      </w:pPr>
    </w:lvl>
    <w:lvl w:ilvl="5" w:tplc="0409001B" w:tentative="1">
      <w:start w:val="1"/>
      <w:numFmt w:val="lowerRoman"/>
      <w:lvlText w:val="%6."/>
      <w:lvlJc w:val="right"/>
      <w:pPr>
        <w:ind w:left="6076" w:hanging="180"/>
      </w:pPr>
    </w:lvl>
    <w:lvl w:ilvl="6" w:tplc="0409000F" w:tentative="1">
      <w:start w:val="1"/>
      <w:numFmt w:val="decimal"/>
      <w:lvlText w:val="%7."/>
      <w:lvlJc w:val="left"/>
      <w:pPr>
        <w:ind w:left="6796" w:hanging="360"/>
      </w:pPr>
    </w:lvl>
    <w:lvl w:ilvl="7" w:tplc="04090019" w:tentative="1">
      <w:start w:val="1"/>
      <w:numFmt w:val="lowerLetter"/>
      <w:lvlText w:val="%8."/>
      <w:lvlJc w:val="left"/>
      <w:pPr>
        <w:ind w:left="7516" w:hanging="360"/>
      </w:pPr>
    </w:lvl>
    <w:lvl w:ilvl="8" w:tplc="0409001B" w:tentative="1">
      <w:start w:val="1"/>
      <w:numFmt w:val="lowerRoman"/>
      <w:lvlText w:val="%9."/>
      <w:lvlJc w:val="right"/>
      <w:pPr>
        <w:ind w:left="823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756CD"/>
    <w:rsid w:val="000A432D"/>
    <w:rsid w:val="000B6E3F"/>
    <w:rsid w:val="000C75E0"/>
    <w:rsid w:val="000E0809"/>
    <w:rsid w:val="00101C5F"/>
    <w:rsid w:val="00105ED7"/>
    <w:rsid w:val="00114E90"/>
    <w:rsid w:val="00123FF2"/>
    <w:rsid w:val="00160602"/>
    <w:rsid w:val="001624AC"/>
    <w:rsid w:val="001639B2"/>
    <w:rsid w:val="001808C6"/>
    <w:rsid w:val="00181E26"/>
    <w:rsid w:val="001B0042"/>
    <w:rsid w:val="001D2686"/>
    <w:rsid w:val="0020404E"/>
    <w:rsid w:val="002F6839"/>
    <w:rsid w:val="00301027"/>
    <w:rsid w:val="003805F2"/>
    <w:rsid w:val="003A33A6"/>
    <w:rsid w:val="003A53AF"/>
    <w:rsid w:val="003D3391"/>
    <w:rsid w:val="003D6C0D"/>
    <w:rsid w:val="003E092C"/>
    <w:rsid w:val="003F2BFC"/>
    <w:rsid w:val="00403E16"/>
    <w:rsid w:val="00420BAC"/>
    <w:rsid w:val="004407CB"/>
    <w:rsid w:val="00474774"/>
    <w:rsid w:val="004D1904"/>
    <w:rsid w:val="00532438"/>
    <w:rsid w:val="00565598"/>
    <w:rsid w:val="00583A1E"/>
    <w:rsid w:val="00590CE5"/>
    <w:rsid w:val="00595C23"/>
    <w:rsid w:val="005A7231"/>
    <w:rsid w:val="005B7124"/>
    <w:rsid w:val="005D06F8"/>
    <w:rsid w:val="005D42A2"/>
    <w:rsid w:val="005E42BC"/>
    <w:rsid w:val="006610DC"/>
    <w:rsid w:val="00661C59"/>
    <w:rsid w:val="00692C8A"/>
    <w:rsid w:val="006F53A1"/>
    <w:rsid w:val="007255D0"/>
    <w:rsid w:val="0072671E"/>
    <w:rsid w:val="00726DAF"/>
    <w:rsid w:val="00761EDE"/>
    <w:rsid w:val="00783AEB"/>
    <w:rsid w:val="007919F9"/>
    <w:rsid w:val="007F5534"/>
    <w:rsid w:val="00801521"/>
    <w:rsid w:val="00851B14"/>
    <w:rsid w:val="00866F16"/>
    <w:rsid w:val="00870547"/>
    <w:rsid w:val="00895226"/>
    <w:rsid w:val="008D2F90"/>
    <w:rsid w:val="00903DCA"/>
    <w:rsid w:val="00925AD5"/>
    <w:rsid w:val="009331F0"/>
    <w:rsid w:val="00935859"/>
    <w:rsid w:val="00936545"/>
    <w:rsid w:val="00963C74"/>
    <w:rsid w:val="00972CFB"/>
    <w:rsid w:val="00975206"/>
    <w:rsid w:val="009A2C6A"/>
    <w:rsid w:val="009B008C"/>
    <w:rsid w:val="009E3209"/>
    <w:rsid w:val="00A13CDE"/>
    <w:rsid w:val="00A27C10"/>
    <w:rsid w:val="00A3711E"/>
    <w:rsid w:val="00A664EE"/>
    <w:rsid w:val="00A852E5"/>
    <w:rsid w:val="00AB75D0"/>
    <w:rsid w:val="00AC1890"/>
    <w:rsid w:val="00AC3C95"/>
    <w:rsid w:val="00AE14BE"/>
    <w:rsid w:val="00B2371E"/>
    <w:rsid w:val="00B31959"/>
    <w:rsid w:val="00B441ED"/>
    <w:rsid w:val="00B64EE0"/>
    <w:rsid w:val="00B7283C"/>
    <w:rsid w:val="00BE2219"/>
    <w:rsid w:val="00C36108"/>
    <w:rsid w:val="00C8725E"/>
    <w:rsid w:val="00CB1F9B"/>
    <w:rsid w:val="00CD06D3"/>
    <w:rsid w:val="00CD1BFF"/>
    <w:rsid w:val="00D3095C"/>
    <w:rsid w:val="00D34C9E"/>
    <w:rsid w:val="00D84201"/>
    <w:rsid w:val="00DC4D44"/>
    <w:rsid w:val="00DD615F"/>
    <w:rsid w:val="00E05148"/>
    <w:rsid w:val="00E45B89"/>
    <w:rsid w:val="00E53E77"/>
    <w:rsid w:val="00E67B13"/>
    <w:rsid w:val="00E917D9"/>
    <w:rsid w:val="00EA3ED7"/>
    <w:rsid w:val="00EE4C00"/>
    <w:rsid w:val="00F56364"/>
    <w:rsid w:val="00F85B2A"/>
    <w:rsid w:val="00F93315"/>
    <w:rsid w:val="00F95EC6"/>
    <w:rsid w:val="00FD7702"/>
    <w:rsid w:val="00FE2ADC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43485C"/>
  <w15:docId w15:val="{7507F62B-2B33-4C80-93CD-47C40408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styleId="Hperlink">
    <w:name w:val="Hyperlink"/>
    <w:rsid w:val="001639B2"/>
    <w:rPr>
      <w:color w:val="0000FF"/>
      <w:u w:val="single"/>
    </w:rPr>
  </w:style>
  <w:style w:type="character" w:styleId="Klastatudhperlink">
    <w:name w:val="FollowedHyperlink"/>
    <w:rsid w:val="00D8420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56358" TargetMode="External"/><Relationship Id="rId13" Type="http://schemas.openxmlformats.org/officeDocument/2006/relationships/hyperlink" Target="http://www.copa-cogeca.eu/downloadThread.aspx?threadID=2154379" TargetMode="External"/><Relationship Id="rId18" Type="http://schemas.openxmlformats.org/officeDocument/2006/relationships/hyperlink" Target="http://www.copa-cogeca.eu/downloadThread.aspx?threadID=2156152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copa-cogeca.eu/downloadThread.aspx?threadID=2155112" TargetMode="External"/><Relationship Id="rId12" Type="http://schemas.openxmlformats.org/officeDocument/2006/relationships/hyperlink" Target="http://www.copa-cogeca.eu/downloadThread.aspx?threadID=2156423" TargetMode="External"/><Relationship Id="rId17" Type="http://schemas.openxmlformats.org/officeDocument/2006/relationships/hyperlink" Target="http://www.copa-cogeca.eu/downloadThread.aspx?threadID=215615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pa-cogeca.eu/downloadThread.aspx?threadID=215615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564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21558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pa-cogeca.eu/downloadThread.aspx?threadID=215639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56396" TargetMode="External"/><Relationship Id="rId14" Type="http://schemas.openxmlformats.org/officeDocument/2006/relationships/hyperlink" Target="http://www.copa-cogeca.eu/downloadThread.aspx?threadID=2154379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1923</Characters>
  <Application>Microsoft Office Word</Application>
  <DocSecurity>0</DocSecurity>
  <Lines>16</Lines>
  <Paragraphs>4</Paragraphs>
  <ScaleCrop>false</ScaleCrop>
  <Company>Copa-Cogeca - European Farmers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2008-10-28T18:54:00Z</cp:lastPrinted>
  <dcterms:created xsi:type="dcterms:W3CDTF">2020-07-21T10:34:00Z</dcterms:created>
  <dcterms:modified xsi:type="dcterms:W3CDTF">2020-07-21T10:34:00Z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CER(20)3426:1</vt:lpwstr>
  </property>
</Properties>
</file>